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185DC" w14:textId="77777777" w:rsidR="00524388" w:rsidRPr="00E26DF1" w:rsidRDefault="000E6905" w:rsidP="005331C0">
      <w:pPr>
        <w:pStyle w:val="Title"/>
        <w:spacing w:after="240"/>
        <w:rPr>
          <w:rFonts w:ascii="Asap" w:hAnsi="Asap"/>
          <w:bCs/>
        </w:rPr>
      </w:pPr>
      <w:r w:rsidRPr="00E26DF1">
        <w:rPr>
          <w:rFonts w:ascii="Asap" w:hAnsi="Asap"/>
          <w:bCs/>
        </w:rPr>
        <w:t>Restarters.net UX Audit</w:t>
      </w:r>
    </w:p>
    <w:p w14:paraId="15C90F48" w14:textId="77777777" w:rsidR="000E6905" w:rsidRPr="00386AF6" w:rsidRDefault="000E6905" w:rsidP="000E6905">
      <w:pPr>
        <w:pStyle w:val="Header"/>
        <w:jc w:val="right"/>
        <w:rPr>
          <w:i/>
          <w:iCs/>
          <w:sz w:val="20"/>
          <w:szCs w:val="20"/>
        </w:rPr>
      </w:pPr>
      <w:r w:rsidRPr="00386AF6">
        <w:rPr>
          <w:i/>
          <w:iCs/>
          <w:sz w:val="20"/>
          <w:szCs w:val="20"/>
        </w:rPr>
        <w:t>Submitted by Susan Stuart, September 1, 2019</w:t>
      </w:r>
    </w:p>
    <w:p w14:paraId="5790D6DB" w14:textId="13E22376" w:rsidR="00386AF6" w:rsidRPr="00386AF6" w:rsidRDefault="00E52A81" w:rsidP="00386AF6">
      <w:pPr>
        <w:pStyle w:val="Heading1"/>
        <w:rPr>
          <w:rFonts w:ascii="Asap" w:hAnsi="Asap"/>
        </w:rPr>
      </w:pPr>
      <w:r>
        <w:t>Overview</w:t>
      </w:r>
    </w:p>
    <w:p w14:paraId="1D0B68F6" w14:textId="206FFA2F" w:rsidR="00524388" w:rsidRDefault="00291D68" w:rsidP="00E26DF1">
      <w:r>
        <w:t>A</w:t>
      </w:r>
      <w:r w:rsidR="0047590A">
        <w:t xml:space="preserve">n </w:t>
      </w:r>
      <w:r>
        <w:t xml:space="preserve">audit of the </w:t>
      </w:r>
      <w:r w:rsidR="003A5EBB">
        <w:t>u</w:t>
      </w:r>
      <w:r>
        <w:t xml:space="preserve">ser </w:t>
      </w:r>
      <w:r w:rsidR="003A5EBB">
        <w:t>e</w:t>
      </w:r>
      <w:r>
        <w:t xml:space="preserve">xperience </w:t>
      </w:r>
      <w:r w:rsidR="003A5EBB">
        <w:t xml:space="preserve">(UX) </w:t>
      </w:r>
      <w:r>
        <w:t xml:space="preserve">of Restarters.net was conducted </w:t>
      </w:r>
      <w:r w:rsidR="00C93378">
        <w:t xml:space="preserve">to investigate and </w:t>
      </w:r>
      <w:r w:rsidR="005A1E0A">
        <w:t>identify</w:t>
      </w:r>
      <w:r w:rsidR="00C93378">
        <w:t xml:space="preserve"> possible experience flaws </w:t>
      </w:r>
      <w:r w:rsidR="005331C0">
        <w:t>and</w:t>
      </w:r>
      <w:r w:rsidR="00C93378">
        <w:t xml:space="preserve"> </w:t>
      </w:r>
      <w:r w:rsidR="00490D6A">
        <w:t xml:space="preserve">key </w:t>
      </w:r>
      <w:r w:rsidR="00C93378">
        <w:t xml:space="preserve">challenges </w:t>
      </w:r>
      <w:r w:rsidR="003A5EBB">
        <w:t xml:space="preserve">in using the </w:t>
      </w:r>
      <w:r w:rsidR="005A1E0A">
        <w:t>platform</w:t>
      </w:r>
      <w:r w:rsidR="00C93378">
        <w:t xml:space="preserve">. This was accomplished </w:t>
      </w:r>
      <w:r>
        <w:t xml:space="preserve">primarily by browsing the site and performing </w:t>
      </w:r>
      <w:r w:rsidR="003A5EBB">
        <w:t xml:space="preserve">known </w:t>
      </w:r>
      <w:r>
        <w:t xml:space="preserve">tasks the target user base would want to </w:t>
      </w:r>
      <w:proofErr w:type="gramStart"/>
      <w:r>
        <w:t>perform</w:t>
      </w:r>
      <w:r w:rsidR="00C93378">
        <w:t>, and</w:t>
      </w:r>
      <w:proofErr w:type="gramEnd"/>
      <w:r w:rsidR="00C93378">
        <w:t xml:space="preserve"> </w:t>
      </w:r>
      <w:r w:rsidR="0047590A">
        <w:t>evaluating</w:t>
      </w:r>
      <w:r w:rsidR="00C93378">
        <w:t xml:space="preserve"> these against UX heuristics and best practices</w:t>
      </w:r>
      <w:r>
        <w:t xml:space="preserve">. </w:t>
      </w:r>
      <w:r w:rsidR="00490D6A">
        <w:t xml:space="preserve">This audit focuses on key </w:t>
      </w:r>
      <w:proofErr w:type="gramStart"/>
      <w:r w:rsidR="00490D6A">
        <w:t>impressions, and</w:t>
      </w:r>
      <w:proofErr w:type="gramEnd"/>
      <w:r w:rsidR="00490D6A">
        <w:t xml:space="preserve"> does not include </w:t>
      </w:r>
      <w:r w:rsidR="00F90AF6">
        <w:t xml:space="preserve">recommendations on </w:t>
      </w:r>
      <w:r w:rsidR="00490D6A">
        <w:t xml:space="preserve">every UI detail that </w:t>
      </w:r>
      <w:r w:rsidR="00196E1C">
        <w:t>may</w:t>
      </w:r>
      <w:r w:rsidR="00490D6A">
        <w:t xml:space="preserve"> </w:t>
      </w:r>
      <w:r w:rsidR="00F90AF6">
        <w:t xml:space="preserve">be in </w:t>
      </w:r>
      <w:r w:rsidR="00490D6A">
        <w:t xml:space="preserve">need </w:t>
      </w:r>
      <w:r w:rsidR="00F90AF6">
        <w:t xml:space="preserve">of </w:t>
      </w:r>
      <w:r w:rsidR="00490D6A">
        <w:t xml:space="preserve">adjusting. </w:t>
      </w:r>
      <w:r w:rsidR="00B0246D">
        <w:t>S</w:t>
      </w:r>
      <w:r w:rsidR="00C93378">
        <w:t xml:space="preserve">econdary research </w:t>
      </w:r>
      <w:r w:rsidR="00490D6A">
        <w:t xml:space="preserve">that helped inform this </w:t>
      </w:r>
      <w:r w:rsidR="0047590A">
        <w:t>investigation</w:t>
      </w:r>
      <w:r w:rsidR="00490D6A">
        <w:t xml:space="preserve"> </w:t>
      </w:r>
      <w:r w:rsidR="00B0246D">
        <w:t xml:space="preserve">included </w:t>
      </w:r>
      <w:r w:rsidR="0047590A">
        <w:t>staff</w:t>
      </w:r>
      <w:r w:rsidR="00C93378">
        <w:t xml:space="preserve"> </w:t>
      </w:r>
      <w:r>
        <w:t>s</w:t>
      </w:r>
      <w:r w:rsidR="00E26DF1">
        <w:t>takeholder interviews</w:t>
      </w:r>
      <w:r w:rsidR="0047590A">
        <w:t xml:space="preserve"> and </w:t>
      </w:r>
      <w:r>
        <w:t xml:space="preserve">a review of site analytics, </w:t>
      </w:r>
      <w:r w:rsidR="00E26DF1">
        <w:t>user feedback</w:t>
      </w:r>
      <w:r w:rsidR="00B0246D">
        <w:t xml:space="preserve"> via the </w:t>
      </w:r>
      <w:r w:rsidR="0047590A">
        <w:t>staff</w:t>
      </w:r>
      <w:r w:rsidR="00B0246D">
        <w:t xml:space="preserve"> section of the site</w:t>
      </w:r>
      <w:r w:rsidR="00E26DF1">
        <w:t xml:space="preserve">, </w:t>
      </w:r>
      <w:r w:rsidR="007512B5">
        <w:t>past s</w:t>
      </w:r>
      <w:r w:rsidR="00E26DF1">
        <w:t xml:space="preserve">urvey results, </w:t>
      </w:r>
      <w:r>
        <w:t xml:space="preserve">user journey documents, </w:t>
      </w:r>
      <w:r w:rsidR="007512B5">
        <w:t xml:space="preserve">and </w:t>
      </w:r>
      <w:r>
        <w:t xml:space="preserve">user </w:t>
      </w:r>
      <w:r w:rsidR="00E26DF1">
        <w:t xml:space="preserve">typologies </w:t>
      </w:r>
      <w:r>
        <w:t xml:space="preserve">document. </w:t>
      </w:r>
      <w:r w:rsidR="00E26DF1">
        <w:t xml:space="preserve"> </w:t>
      </w:r>
    </w:p>
    <w:p w14:paraId="3418F674" w14:textId="4FDEF4D6" w:rsidR="00670F35" w:rsidRDefault="00670F35" w:rsidP="00E26DF1">
      <w:r>
        <w:t xml:space="preserve">Note: </w:t>
      </w:r>
      <w:r w:rsidR="00B138A2">
        <w:t>a</w:t>
      </w:r>
      <w:r>
        <w:t xml:space="preserve"> minimum screen resolution of the iPhone SE</w:t>
      </w:r>
      <w:r w:rsidR="00B138A2">
        <w:t>/ 5</w:t>
      </w:r>
      <w:r>
        <w:t xml:space="preserve"> was used to assess the mobile experience.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F6FF"/>
        <w:tblLook w:val="04A0" w:firstRow="1" w:lastRow="0" w:firstColumn="1" w:lastColumn="0" w:noHBand="0" w:noVBand="1"/>
      </w:tblPr>
      <w:tblGrid>
        <w:gridCol w:w="9175"/>
      </w:tblGrid>
      <w:tr w:rsidR="00C93378" w14:paraId="160AA57F" w14:textId="77777777" w:rsidTr="00DD66C2">
        <w:trPr>
          <w:jc w:val="center"/>
        </w:trPr>
        <w:tc>
          <w:tcPr>
            <w:tcW w:w="9175" w:type="dxa"/>
            <w:shd w:val="clear" w:color="auto" w:fill="B6F6FF"/>
          </w:tcPr>
          <w:p w14:paraId="33EF9EE2" w14:textId="214DC2BA" w:rsidR="00C93378" w:rsidRDefault="00C93378" w:rsidP="00D87012">
            <w:pPr>
              <w:pStyle w:val="Heading1"/>
              <w:spacing w:before="200"/>
              <w:outlineLvl w:val="0"/>
              <w:rPr>
                <w:sz w:val="32"/>
              </w:rPr>
            </w:pPr>
            <w:r w:rsidRPr="00C93378">
              <w:rPr>
                <w:sz w:val="32"/>
              </w:rPr>
              <w:t>Key Findings</w:t>
            </w:r>
            <w:r w:rsidR="00DD66C2">
              <w:rPr>
                <w:sz w:val="32"/>
              </w:rPr>
              <w:t xml:space="preserve"> + Recommendations</w:t>
            </w:r>
          </w:p>
          <w:p w14:paraId="20C2B045" w14:textId="02DD9739" w:rsidR="00DD66C2" w:rsidRDefault="00DD66C2" w:rsidP="00DD66C2">
            <w:pPr>
              <w:pStyle w:val="ListParagraph"/>
              <w:numPr>
                <w:ilvl w:val="0"/>
                <w:numId w:val="27"/>
              </w:numPr>
              <w:spacing w:after="120"/>
              <w:contextualSpacing w:val="0"/>
            </w:pPr>
            <w:r>
              <w:t>From the analytics, m</w:t>
            </w:r>
            <w:r>
              <w:t xml:space="preserve">obile (phone) appears to be used often to navigate the site, so move forward with a mobile-first </w:t>
            </w:r>
            <w:r w:rsidR="005331C0">
              <w:t>re</w:t>
            </w:r>
            <w:r>
              <w:t>design strategy</w:t>
            </w:r>
            <w:r>
              <w:t xml:space="preserve"> for minimum screen resolution of iPhone SE/ 5.</w:t>
            </w:r>
          </w:p>
          <w:p w14:paraId="706C7C56" w14:textId="1C1C0971" w:rsidR="00DD66C2" w:rsidRDefault="00DD66C2" w:rsidP="00DD66C2">
            <w:pPr>
              <w:pStyle w:val="ListParagraph"/>
              <w:numPr>
                <w:ilvl w:val="0"/>
                <w:numId w:val="27"/>
              </w:numPr>
              <w:spacing w:after="120"/>
              <w:contextualSpacing w:val="0"/>
            </w:pPr>
            <w:r>
              <w:t>Global nav</w:t>
            </w:r>
            <w:r>
              <w:t>igation</w:t>
            </w:r>
            <w:r>
              <w:t xml:space="preserve"> and nomenclature issues </w:t>
            </w:r>
            <w:r>
              <w:t>appear to be</w:t>
            </w:r>
            <w:r>
              <w:t xml:space="preserve"> among the top impediments to understanding and navigating the site</w:t>
            </w:r>
            <w:r>
              <w:t>.</w:t>
            </w:r>
            <w:r w:rsidR="00D87012">
              <w:t xml:space="preserve"> </w:t>
            </w:r>
          </w:p>
          <w:p w14:paraId="7AA2F430" w14:textId="5A0E7BA1" w:rsidR="00D87012" w:rsidRDefault="00D87012" w:rsidP="00DD66C2">
            <w:pPr>
              <w:pStyle w:val="ListParagraph"/>
              <w:numPr>
                <w:ilvl w:val="0"/>
                <w:numId w:val="27"/>
              </w:numPr>
              <w:spacing w:after="120"/>
              <w:contextualSpacing w:val="0"/>
            </w:pPr>
            <w:r>
              <w:t>The three modules (Dashboard, Talk, Wiki) need</w:t>
            </w:r>
            <w:r w:rsidR="00946B0D">
              <w:t xml:space="preserve"> </w:t>
            </w:r>
            <w:r>
              <w:t>to be more seamlessly integrated into one experience.</w:t>
            </w:r>
          </w:p>
          <w:p w14:paraId="581BB3C0" w14:textId="0F06E9D2" w:rsidR="00DD66C2" w:rsidRDefault="00DD66C2" w:rsidP="00DD66C2">
            <w:pPr>
              <w:pStyle w:val="ListParagraph"/>
              <w:numPr>
                <w:ilvl w:val="0"/>
                <w:numId w:val="27"/>
              </w:numPr>
              <w:spacing w:after="120"/>
              <w:contextualSpacing w:val="0"/>
            </w:pPr>
            <w:r>
              <w:t xml:space="preserve">“Less” should be considered “more” where functionality and navigation options are concerned; </w:t>
            </w:r>
            <w:r>
              <w:t xml:space="preserve">users likely feel overwhelmed by the all options and “busy” UI now. </w:t>
            </w:r>
          </w:p>
          <w:p w14:paraId="4FC277BD" w14:textId="3D6A50C5" w:rsidR="00DD66C2" w:rsidRDefault="00DD66C2" w:rsidP="00DD66C2">
            <w:pPr>
              <w:pStyle w:val="ListParagraph"/>
              <w:numPr>
                <w:ilvl w:val="0"/>
                <w:numId w:val="27"/>
              </w:numPr>
              <w:spacing w:after="120"/>
              <w:contextualSpacing w:val="0"/>
            </w:pPr>
            <w:r>
              <w:t>The out-of-the-box Discourse UI is not ideal</w:t>
            </w:r>
            <w:r>
              <w:t xml:space="preserve"> and should be refined if possible.</w:t>
            </w:r>
          </w:p>
          <w:p w14:paraId="72787967" w14:textId="3DC0B78D" w:rsidR="00DD66C2" w:rsidRDefault="00DD66C2" w:rsidP="00DD66C2">
            <w:pPr>
              <w:pStyle w:val="ListParagraph"/>
              <w:numPr>
                <w:ilvl w:val="0"/>
                <w:numId w:val="27"/>
              </w:numPr>
              <w:spacing w:after="120"/>
              <w:contextualSpacing w:val="0"/>
            </w:pPr>
            <w:r>
              <w:t>The</w:t>
            </w:r>
            <w:r>
              <w:t xml:space="preserve"> Wiki is </w:t>
            </w:r>
            <w:r>
              <w:t>being visited the most, so make sure it’s serving</w:t>
            </w:r>
            <w:r>
              <w:t xml:space="preserve"> users well</w:t>
            </w:r>
            <w:r>
              <w:t>.</w:t>
            </w:r>
          </w:p>
          <w:p w14:paraId="06250170" w14:textId="75823629" w:rsidR="00DD66C2" w:rsidRDefault="00DD66C2" w:rsidP="00DD66C2">
            <w:pPr>
              <w:pStyle w:val="ListParagraph"/>
              <w:numPr>
                <w:ilvl w:val="0"/>
                <w:numId w:val="27"/>
              </w:numPr>
              <w:spacing w:after="120"/>
              <w:contextualSpacing w:val="0"/>
            </w:pPr>
            <w:r>
              <w:t>User research could be helpful in determining which tasks are most critical, and more about motivations</w:t>
            </w:r>
            <w:r>
              <w:t>.</w:t>
            </w:r>
          </w:p>
          <w:p w14:paraId="679D3BC3" w14:textId="48034AEE" w:rsidR="00C93378" w:rsidRDefault="00DD66C2" w:rsidP="00720E9B">
            <w:pPr>
              <w:pStyle w:val="ListParagraph"/>
              <w:numPr>
                <w:ilvl w:val="0"/>
                <w:numId w:val="27"/>
              </w:numPr>
              <w:spacing w:after="240"/>
              <w:contextualSpacing w:val="0"/>
            </w:pPr>
            <w:r>
              <w:t xml:space="preserve">Some bugs exist; be realistic about how much functionality you can ensure works </w:t>
            </w:r>
            <w:proofErr w:type="gramStart"/>
            <w:r>
              <w:t>smoothly, and</w:t>
            </w:r>
            <w:proofErr w:type="gramEnd"/>
            <w:r>
              <w:t xml:space="preserve"> focus rigorous QA on the most critical tasks gleaned from user research.</w:t>
            </w:r>
          </w:p>
        </w:tc>
      </w:tr>
    </w:tbl>
    <w:p w14:paraId="7E894A16" w14:textId="0194D8BE" w:rsidR="00A14F8D" w:rsidRDefault="005331C0" w:rsidP="00C93378">
      <w:r>
        <w:br/>
      </w:r>
      <w:r w:rsidR="00A14F8D">
        <w:t>Detailed explanations on the above findings follow.</w:t>
      </w:r>
    </w:p>
    <w:p w14:paraId="3DDE6E06" w14:textId="16A30702" w:rsidR="00E52A81" w:rsidRDefault="0067127C" w:rsidP="00E26DF1">
      <w:pPr>
        <w:pStyle w:val="Heading1"/>
      </w:pPr>
      <w:r>
        <w:lastRenderedPageBreak/>
        <w:t>Target User Base</w:t>
      </w:r>
      <w:r w:rsidR="003A5EBB">
        <w:t>: Who is Restarters.net for?</w:t>
      </w:r>
    </w:p>
    <w:p w14:paraId="47CF35A7" w14:textId="4AD17640" w:rsidR="0092349C" w:rsidRDefault="00A47222" w:rsidP="00A47222">
      <w:r>
        <w:t xml:space="preserve">The target user base of </w:t>
      </w:r>
      <w:r w:rsidR="00450955">
        <w:t>R</w:t>
      </w:r>
      <w:r>
        <w:t>estarters.net is the most active part of the Restart community: hosts, “volunteers” (i.e., repairer tutors or mentors), repair activists</w:t>
      </w:r>
      <w:r w:rsidR="00221429">
        <w:t xml:space="preserve"> (</w:t>
      </w:r>
      <w:r w:rsidR="00315CAB">
        <w:t xml:space="preserve">presumably </w:t>
      </w:r>
      <w:r w:rsidR="00221429">
        <w:t>often the same as repair mentors or hosts)</w:t>
      </w:r>
      <w:r>
        <w:t>, and educators</w:t>
      </w:r>
      <w:r w:rsidR="00450955">
        <w:t>.</w:t>
      </w:r>
      <w:r>
        <w:t xml:space="preserve"> </w:t>
      </w:r>
      <w:r w:rsidR="00450955">
        <w:t>It’s worth nothing that it may not be intuitive to these target users that the site is just for them (and not general participants or attendees)</w:t>
      </w:r>
      <w:r w:rsidR="003A5EBB">
        <w:t xml:space="preserve">; general participants did indicate interest in the site via the community survey. </w:t>
      </w:r>
    </w:p>
    <w:p w14:paraId="1D021858" w14:textId="19FD5316" w:rsidR="00315CAB" w:rsidRDefault="00315CAB" w:rsidP="00315CAB">
      <w:pPr>
        <w:pStyle w:val="Heading2"/>
      </w:pPr>
      <w:r>
        <w:t>Motivations</w:t>
      </w:r>
      <w:r w:rsidR="007B0E61">
        <w:t xml:space="preserve"> for being part of the Restart Project</w:t>
      </w:r>
      <w:r w:rsidR="00450955">
        <w:t xml:space="preserve">, and for using </w:t>
      </w:r>
      <w:r w:rsidR="00D81DC8">
        <w:t>R</w:t>
      </w:r>
      <w:r w:rsidR="00450955">
        <w:t>estarters.net</w:t>
      </w:r>
      <w:r w:rsidR="00450955">
        <w:br/>
      </w:r>
    </w:p>
    <w:p w14:paraId="0A9A2F6D" w14:textId="4C2A47F8" w:rsidR="00450955" w:rsidRPr="00450955" w:rsidRDefault="00450955" w:rsidP="009774B3">
      <w:pPr>
        <w:jc w:val="center"/>
      </w:pPr>
      <w:r>
        <w:rPr>
          <w:noProof/>
        </w:rPr>
        <w:drawing>
          <wp:inline distT="0" distB="0" distL="0" distR="0" wp14:anchorId="7D774DC7" wp14:editId="64EFBF5B">
            <wp:extent cx="6675120" cy="29667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ivations2.jpeg"/>
                    <pic:cNvPicPr/>
                  </pic:nvPicPr>
                  <pic:blipFill>
                    <a:blip r:embed="rId7">
                      <a:extLst>
                        <a:ext uri="{28A0092B-C50C-407E-A947-70E740481C1C}">
                          <a14:useLocalDpi xmlns:a14="http://schemas.microsoft.com/office/drawing/2010/main" val="0"/>
                        </a:ext>
                      </a:extLst>
                    </a:blip>
                    <a:stretch>
                      <a:fillRect/>
                    </a:stretch>
                  </pic:blipFill>
                  <pic:spPr>
                    <a:xfrm>
                      <a:off x="0" y="0"/>
                      <a:ext cx="6675120" cy="2966720"/>
                    </a:xfrm>
                    <a:prstGeom prst="rect">
                      <a:avLst/>
                    </a:prstGeom>
                  </pic:spPr>
                </pic:pic>
              </a:graphicData>
            </a:graphic>
          </wp:inline>
        </w:drawing>
      </w:r>
      <w:r>
        <w:br/>
      </w:r>
      <w:r w:rsidRPr="0092349C">
        <w:rPr>
          <w:i/>
          <w:iCs/>
          <w:sz w:val="18"/>
          <w:szCs w:val="18"/>
        </w:rPr>
        <w:t xml:space="preserve">from </w:t>
      </w:r>
      <w:r w:rsidR="009774B3">
        <w:rPr>
          <w:i/>
          <w:iCs/>
          <w:sz w:val="18"/>
          <w:szCs w:val="18"/>
        </w:rPr>
        <w:t xml:space="preserve">the 2018 </w:t>
      </w:r>
      <w:r w:rsidRPr="0092349C">
        <w:rPr>
          <w:i/>
          <w:iCs/>
          <w:sz w:val="18"/>
          <w:szCs w:val="18"/>
        </w:rPr>
        <w:t>Community</w:t>
      </w:r>
      <w:r>
        <w:rPr>
          <w:i/>
          <w:iCs/>
          <w:sz w:val="18"/>
          <w:szCs w:val="18"/>
        </w:rPr>
        <w:t xml:space="preserve"> Survey </w:t>
      </w:r>
    </w:p>
    <w:p w14:paraId="5A62333F" w14:textId="11A2A0E1" w:rsidR="00315CAB" w:rsidRPr="00315CAB" w:rsidRDefault="000D34E9" w:rsidP="00315CAB">
      <w:r>
        <w:t xml:space="preserve">The image above shows the results from the Community survey on interests </w:t>
      </w:r>
      <w:r w:rsidR="009E36DB">
        <w:t>in</w:t>
      </w:r>
      <w:r>
        <w:t xml:space="preserve"> the Restart Project itself, </w:t>
      </w:r>
      <w:r w:rsidR="00D132D7">
        <w:t>and in the</w:t>
      </w:r>
      <w:r>
        <w:t xml:space="preserve"> members’ platform</w:t>
      </w:r>
      <w:r w:rsidR="009E36DB">
        <w:t>, Restarters.net</w:t>
      </w:r>
      <w:r>
        <w:t xml:space="preserve">. </w:t>
      </w:r>
      <w:r w:rsidR="00315CAB">
        <w:t xml:space="preserve">Prior research and analysis of user typologies or personas </w:t>
      </w:r>
      <w:r>
        <w:t xml:space="preserve">(in the typologies document) </w:t>
      </w:r>
      <w:r w:rsidR="00315CAB">
        <w:t>appear</w:t>
      </w:r>
      <w:r w:rsidR="00A63A87">
        <w:t>s</w:t>
      </w:r>
      <w:r w:rsidR="00315CAB">
        <w:t>, perhaps, overly specific in terms of discrete types of participants in the Restart community. However, from this research</w:t>
      </w:r>
      <w:r w:rsidR="009E36DB">
        <w:t>,</w:t>
      </w:r>
      <w:r w:rsidR="007B0E61">
        <w:t xml:space="preserve"> as well as the community survey results</w:t>
      </w:r>
      <w:r w:rsidR="00315CAB">
        <w:t xml:space="preserve">, </w:t>
      </w:r>
      <w:r w:rsidR="007B0E61">
        <w:t xml:space="preserve">it appears that </w:t>
      </w:r>
      <w:r w:rsidR="00315CAB">
        <w:t xml:space="preserve">at least one of the following broader motivations can be assumed for those who get involved with Restart: </w:t>
      </w:r>
    </w:p>
    <w:p w14:paraId="746CB119" w14:textId="5A092A18" w:rsidR="00315CAB" w:rsidRPr="00DC467D" w:rsidRDefault="00315CAB" w:rsidP="00315CAB">
      <w:pPr>
        <w:pStyle w:val="ListParagraph"/>
        <w:numPr>
          <w:ilvl w:val="0"/>
          <w:numId w:val="17"/>
        </w:numPr>
      </w:pPr>
      <w:r>
        <w:t>environmental concerns</w:t>
      </w:r>
    </w:p>
    <w:p w14:paraId="08D2F0B7" w14:textId="158A6144" w:rsidR="00315CAB" w:rsidRPr="00DC467D" w:rsidRDefault="00315CAB" w:rsidP="00315CAB">
      <w:pPr>
        <w:pStyle w:val="ListParagraph"/>
        <w:numPr>
          <w:ilvl w:val="0"/>
          <w:numId w:val="17"/>
        </w:numPr>
      </w:pPr>
      <w:r>
        <w:t>enjoyment of repair/ hands-on work (</w:t>
      </w:r>
      <w:proofErr w:type="spellStart"/>
      <w:r>
        <w:t>i.e.</w:t>
      </w:r>
      <w:proofErr w:type="gramStart"/>
      <w:r>
        <w:t>,”tinkerers</w:t>
      </w:r>
      <w:proofErr w:type="spellEnd"/>
      <w:proofErr w:type="gramEnd"/>
      <w:r>
        <w:t>”)</w:t>
      </w:r>
    </w:p>
    <w:p w14:paraId="1F694DDC" w14:textId="3A7B0101" w:rsidR="00315CAB" w:rsidRDefault="00315CAB" w:rsidP="00315CAB">
      <w:pPr>
        <w:pStyle w:val="ListParagraph"/>
        <w:numPr>
          <w:ilvl w:val="0"/>
          <w:numId w:val="17"/>
        </w:numPr>
      </w:pPr>
      <w:r>
        <w:t xml:space="preserve">concerns with </w:t>
      </w:r>
      <w:r w:rsidRPr="00DC467D">
        <w:t>system/ polit</w:t>
      </w:r>
      <w:r w:rsidR="009E36DB">
        <w:t>ics</w:t>
      </w:r>
      <w:r>
        <w:t xml:space="preserve"> (activist</w:t>
      </w:r>
      <w:r w:rsidR="009E36DB">
        <w:t>s</w:t>
      </w:r>
      <w:r>
        <w:t>)</w:t>
      </w:r>
    </w:p>
    <w:p w14:paraId="25DCBF4C" w14:textId="10D9DBEC" w:rsidR="00315CAB" w:rsidRDefault="00315CAB" w:rsidP="00315CAB">
      <w:pPr>
        <w:pStyle w:val="ListParagraph"/>
        <w:numPr>
          <w:ilvl w:val="0"/>
          <w:numId w:val="17"/>
        </w:numPr>
      </w:pPr>
      <w:r>
        <w:t>educational opportunity</w:t>
      </w:r>
    </w:p>
    <w:p w14:paraId="10D6A1DD" w14:textId="77F4B30E" w:rsidR="00315CAB" w:rsidRDefault="00315CAB" w:rsidP="00315CAB">
      <w:pPr>
        <w:pStyle w:val="ListParagraph"/>
        <w:numPr>
          <w:ilvl w:val="0"/>
          <w:numId w:val="17"/>
        </w:numPr>
      </w:pPr>
      <w:r>
        <w:t>personal financ</w:t>
      </w:r>
      <w:r w:rsidR="007B0E61">
        <w:t xml:space="preserve">e </w:t>
      </w:r>
      <w:r>
        <w:t xml:space="preserve">concerns </w:t>
      </w:r>
    </w:p>
    <w:p w14:paraId="0FE21ACF" w14:textId="38D19820" w:rsidR="00315CAB" w:rsidRDefault="00315CAB" w:rsidP="00315CAB">
      <w:r>
        <w:t xml:space="preserve">Many also </w:t>
      </w:r>
      <w:r w:rsidR="000D34E9">
        <w:t>expressed</w:t>
      </w:r>
      <w:r>
        <w:t xml:space="preserve"> interest, via the community survey, in the </w:t>
      </w:r>
      <w:r w:rsidR="007B0E61">
        <w:t xml:space="preserve">purely </w:t>
      </w:r>
      <w:r>
        <w:t xml:space="preserve">social aspect of the </w:t>
      </w:r>
      <w:r w:rsidR="009E36DB">
        <w:t xml:space="preserve">repair </w:t>
      </w:r>
      <w:r>
        <w:t xml:space="preserve">parties, although it’s not known for how many this would be a primary motivation. </w:t>
      </w:r>
      <w:r w:rsidR="008E411D">
        <w:t>Could one</w:t>
      </w:r>
      <w:r>
        <w:t xml:space="preserve"> additional </w:t>
      </w:r>
      <w:r w:rsidR="000A7F48">
        <w:t xml:space="preserve">potential </w:t>
      </w:r>
      <w:r w:rsidR="000A7F48">
        <w:lastRenderedPageBreak/>
        <w:t xml:space="preserve">segment </w:t>
      </w:r>
      <w:r>
        <w:t>be “de-</w:t>
      </w:r>
      <w:proofErr w:type="spellStart"/>
      <w:r>
        <w:t>clutterers</w:t>
      </w:r>
      <w:proofErr w:type="spellEnd"/>
      <w:r>
        <w:t xml:space="preserve">”—those wanting unused items out of the house, but </w:t>
      </w:r>
      <w:r w:rsidR="00045603">
        <w:t>not necessarily discarded?</w:t>
      </w:r>
      <w:r w:rsidR="008E411D">
        <w:t xml:space="preserve"> Trends toward down-sizing and minimalism would seem to indicate there could be outreach potential here.</w:t>
      </w:r>
    </w:p>
    <w:p w14:paraId="51F4724E" w14:textId="4FB4415E" w:rsidR="00970DCE" w:rsidRDefault="00970DCE" w:rsidP="00315CAB">
      <w:r>
        <w:t xml:space="preserve">Educational users </w:t>
      </w:r>
      <w:r w:rsidR="00866B46">
        <w:t>appeared to perhaps be</w:t>
      </w:r>
      <w:r>
        <w:t xml:space="preserve"> a bit under-addressed on the platform and even on TheRestartProject.org. The Bronx case study is quite impressive (and not even located in Restart’s primary geographic area), and yet the CTA to fill out a contact</w:t>
      </w:r>
      <w:r>
        <w:t xml:space="preserve"> form </w:t>
      </w:r>
      <w:r>
        <w:t>doesn’t really build user confidence that</w:t>
      </w:r>
      <w:r w:rsidR="00E30E4F">
        <w:t xml:space="preserve"> their </w:t>
      </w:r>
      <w:r w:rsidR="00F91BDE">
        <w:t>request for information</w:t>
      </w:r>
      <w:r w:rsidR="00E30E4F">
        <w:t xml:space="preserve"> will be acted upon</w:t>
      </w:r>
      <w:r>
        <w:t xml:space="preserve">. </w:t>
      </w:r>
      <w:r w:rsidR="00866B46">
        <w:t>An indication of next steps or</w:t>
      </w:r>
      <w:r>
        <w:t xml:space="preserve"> startup kit for schools might be in order, and addressing the educational community</w:t>
      </w:r>
      <w:r w:rsidR="00E30E4F">
        <w:t xml:space="preserve">, </w:t>
      </w:r>
      <w:r w:rsidR="00F91BDE">
        <w:t xml:space="preserve">as well as </w:t>
      </w:r>
      <w:r w:rsidR="00E30E4F">
        <w:t>highlight</w:t>
      </w:r>
      <w:r w:rsidR="00F91BDE">
        <w:t>ing</w:t>
      </w:r>
      <w:r w:rsidR="00E30E4F">
        <w:t xml:space="preserve"> children as repairers</w:t>
      </w:r>
      <w:r w:rsidR="00F91BDE">
        <w:t xml:space="preserve"> </w:t>
      </w:r>
      <w:r>
        <w:t xml:space="preserve">on Restarters.net would seem to be a good idea. </w:t>
      </w:r>
      <w:r w:rsidR="00E30E4F">
        <w:t>(Also</w:t>
      </w:r>
      <w:r w:rsidR="009A38CD">
        <w:t>,</w:t>
      </w:r>
      <w:r w:rsidR="00E30E4F">
        <w:t xml:space="preserve"> making sure terms are clear for users who are minors: are they welcome on Restarters.net?)</w:t>
      </w:r>
    </w:p>
    <w:p w14:paraId="06315D02" w14:textId="6F08BBA8" w:rsidR="007B0E61" w:rsidRPr="00DC467D" w:rsidRDefault="00E30E4F" w:rsidP="00315CAB">
      <w:r>
        <w:t>The</w:t>
      </w:r>
      <w:r w:rsidR="007B0E61">
        <w:t xml:space="preserve"> survey results </w:t>
      </w:r>
      <w:r w:rsidR="000D34E9">
        <w:t>indicate</w:t>
      </w:r>
      <w:r w:rsidR="007B0E61">
        <w:t xml:space="preserve"> that general motivations for using the </w:t>
      </w:r>
      <w:r w:rsidR="00933743">
        <w:t>R</w:t>
      </w:r>
      <w:r w:rsidR="00450955">
        <w:t xml:space="preserve">estarters.net </w:t>
      </w:r>
      <w:r w:rsidR="007B0E61">
        <w:t xml:space="preserve">site were weighted fairly evenly (get help from others, find others in the area, </w:t>
      </w:r>
      <w:proofErr w:type="spellStart"/>
      <w:r w:rsidR="007B0E61">
        <w:t>organise</w:t>
      </w:r>
      <w:proofErr w:type="spellEnd"/>
      <w:r w:rsidR="007B0E61">
        <w:t xml:space="preserve"> and recruit groups, work more closely with HQ, meet and talk with people, access resources, get involved with </w:t>
      </w:r>
      <w:proofErr w:type="spellStart"/>
      <w:r w:rsidR="007B0E61">
        <w:t>Fixfest</w:t>
      </w:r>
      <w:proofErr w:type="spellEnd"/>
      <w:r w:rsidR="007B0E61">
        <w:t xml:space="preserve">). When everything is weighted </w:t>
      </w:r>
      <w:r>
        <w:t>nearly the same</w:t>
      </w:r>
      <w:r w:rsidR="007B0E61">
        <w:t xml:space="preserve">, it doesn’t </w:t>
      </w:r>
      <w:r w:rsidR="004724CF">
        <w:t>help form</w:t>
      </w:r>
      <w:r w:rsidR="007B0E61">
        <w:t xml:space="preserve"> conclusions about what’s a priority</w:t>
      </w:r>
      <w:r w:rsidR="0092349C">
        <w:t xml:space="preserve"> for users</w:t>
      </w:r>
      <w:r w:rsidR="007B0E61">
        <w:t>, but these categories</w:t>
      </w:r>
      <w:r w:rsidR="000D34E9">
        <w:t xml:space="preserve"> of interest</w:t>
      </w:r>
      <w:r w:rsidR="007B0E61">
        <w:t xml:space="preserve"> were worded in a general way</w:t>
      </w:r>
      <w:r>
        <w:t xml:space="preserve"> in the survey</w:t>
      </w:r>
      <w:r w:rsidR="007B0E61">
        <w:t xml:space="preserve">. </w:t>
      </w:r>
      <w:r w:rsidR="00B802E3">
        <w:t>Research methodologies that illuminate</w:t>
      </w:r>
      <w:r w:rsidR="007B0E61">
        <w:t xml:space="preserve"> specific pain points and high-priority tasks </w:t>
      </w:r>
      <w:r w:rsidR="0014657A">
        <w:t xml:space="preserve">should be considered. </w:t>
      </w:r>
    </w:p>
    <w:p w14:paraId="6EC2ED95" w14:textId="10322C35" w:rsidR="0067127C" w:rsidRDefault="00E26DF1" w:rsidP="0067127C">
      <w:pPr>
        <w:pStyle w:val="Heading1"/>
      </w:pPr>
      <w:r>
        <w:t>Discoverability</w:t>
      </w:r>
      <w:r w:rsidR="00A47222">
        <w:t xml:space="preserve"> </w:t>
      </w:r>
      <w:r w:rsidR="00967FD9">
        <w:t xml:space="preserve">and </w:t>
      </w:r>
      <w:r w:rsidR="00A47222">
        <w:t xml:space="preserve">First </w:t>
      </w:r>
      <w:r w:rsidR="00056302">
        <w:t>Landing</w:t>
      </w:r>
      <w:r w:rsidR="00A47222">
        <w:t xml:space="preserve"> (unauthenticated)</w:t>
      </w:r>
    </w:p>
    <w:p w14:paraId="1F1806F4" w14:textId="16B4A680" w:rsidR="00A47222" w:rsidRPr="00A47222" w:rsidRDefault="00A47222" w:rsidP="00A47222">
      <w:r>
        <w:t>While anyone can sign up for Restarters.net, the CTAs that lead to the site from TheRestartProject.org include “Host a party”/ “Start a group”/ “Get Involved” (</w:t>
      </w:r>
      <w:r w:rsidR="0022506B">
        <w:t xml:space="preserve">addressed to </w:t>
      </w:r>
      <w:r>
        <w:t>hosts), and “</w:t>
      </w:r>
      <w:r w:rsidRPr="00A47222">
        <w:t xml:space="preserve">Share your skills </w:t>
      </w:r>
      <w:proofErr w:type="spellStart"/>
      <w:r w:rsidRPr="00A47222">
        <w:t>organising</w:t>
      </w:r>
      <w:proofErr w:type="spellEnd"/>
      <w:r w:rsidRPr="00A47222">
        <w:t xml:space="preserve"> events or fixing</w:t>
      </w:r>
      <w:r>
        <w:t>/ Join our community</w:t>
      </w:r>
      <w:r w:rsidRPr="00A47222">
        <w:t>” (</w:t>
      </w:r>
      <w:r w:rsidR="0022506B">
        <w:t xml:space="preserve">addressed to </w:t>
      </w:r>
      <w:r w:rsidRPr="00A47222">
        <w:t xml:space="preserve">hosts or repair </w:t>
      </w:r>
      <w:r w:rsidR="000A7F48">
        <w:t>volunteers</w:t>
      </w:r>
      <w:r>
        <w:t xml:space="preserve">). These CTAs are not very prominent, </w:t>
      </w:r>
      <w:r w:rsidR="00F21580">
        <w:t xml:space="preserve">and don’t describe where they will lead. Also, </w:t>
      </w:r>
      <w:r>
        <w:t>there do not appear to be any CTAs</w:t>
      </w:r>
      <w:r w:rsidR="0022506B">
        <w:t xml:space="preserve"> to join the platform</w:t>
      </w:r>
      <w:r>
        <w:t xml:space="preserve"> </w:t>
      </w:r>
      <w:r w:rsidR="00670F35">
        <w:t>geared to</w:t>
      </w:r>
      <w:r>
        <w:t xml:space="preserve"> activists or educators (despite a Schools page). </w:t>
      </w:r>
      <w:r w:rsidR="00F21580">
        <w:t>However</w:t>
      </w:r>
      <w:r w:rsidR="00056302">
        <w:t xml:space="preserve">, </w:t>
      </w:r>
      <w:r w:rsidR="00670F35">
        <w:t xml:space="preserve">stakeholders noted that </w:t>
      </w:r>
      <w:r w:rsidR="00056302">
        <w:t xml:space="preserve">Restarters.net </w:t>
      </w:r>
      <w:r w:rsidR="00F21580">
        <w:t>is also advertised</w:t>
      </w:r>
      <w:r w:rsidR="00056302">
        <w:t xml:space="preserve"> </w:t>
      </w:r>
      <w:r w:rsidR="00F21580">
        <w:t xml:space="preserve">via </w:t>
      </w:r>
      <w:r w:rsidR="00056302">
        <w:t xml:space="preserve">word of mouth </w:t>
      </w:r>
      <w:r w:rsidR="00F21580">
        <w:t>by</w:t>
      </w:r>
      <w:r w:rsidR="00056302">
        <w:t xml:space="preserve"> members to other members. </w:t>
      </w:r>
    </w:p>
    <w:p w14:paraId="05AE5743" w14:textId="23FD34B1" w:rsidR="0022218C" w:rsidRDefault="000A7F48" w:rsidP="00A47222">
      <w:r>
        <w:t>Th</w:t>
      </w:r>
      <w:r w:rsidR="00A47222">
        <w:t xml:space="preserve">e features and benefits </w:t>
      </w:r>
      <w:r w:rsidR="008E411D">
        <w:t xml:space="preserve">on Restarters.net/about and in the Welcome after registration </w:t>
      </w:r>
      <w:r w:rsidR="0022506B">
        <w:t xml:space="preserve">are described </w:t>
      </w:r>
      <w:r w:rsidR="00A47222">
        <w:t>in somewhat vague terms</w:t>
      </w:r>
      <w:r w:rsidR="0022218C">
        <w:t>.</w:t>
      </w:r>
      <w:r w:rsidR="00A47222">
        <w:t xml:space="preserve"> Registering, learning and navigating any new site takes a bit of effort, and the payoff </w:t>
      </w:r>
      <w:r w:rsidR="00926E3C">
        <w:t>for</w:t>
      </w:r>
      <w:r w:rsidR="00FA4145">
        <w:t xml:space="preserve"> signing up</w:t>
      </w:r>
      <w:r w:rsidR="00A47222">
        <w:t xml:space="preserve"> </w:t>
      </w:r>
      <w:r w:rsidR="00FA4145">
        <w:t xml:space="preserve">might not be </w:t>
      </w:r>
      <w:r w:rsidR="00A47222">
        <w:t>obvious</w:t>
      </w:r>
      <w:r w:rsidR="0022218C">
        <w:t>, as</w:t>
      </w:r>
      <w:r w:rsidR="00A47222">
        <w:t xml:space="preserve"> reflected in the analytics bounce rate </w:t>
      </w:r>
      <w:r w:rsidR="00F50950">
        <w:t xml:space="preserve">of </w:t>
      </w:r>
      <w:r w:rsidR="00FA4145">
        <w:t>33</w:t>
      </w:r>
      <w:r w:rsidR="00F50950">
        <w:t>%</w:t>
      </w:r>
      <w:r w:rsidR="00FA4145">
        <w:t xml:space="preserve"> on average</w:t>
      </w:r>
      <w:r w:rsidR="00F50950">
        <w:t xml:space="preserve"> (for the past 8 months) for </w:t>
      </w:r>
      <w:r w:rsidR="00933743">
        <w:t>R</w:t>
      </w:r>
      <w:r w:rsidR="00F50950">
        <w:t>estarters.net/about:</w:t>
      </w:r>
    </w:p>
    <w:p w14:paraId="0C6FC547" w14:textId="4131FFF8" w:rsidR="00F50950" w:rsidRDefault="00F50950" w:rsidP="00A47222">
      <w:r>
        <w:rPr>
          <w:noProof/>
        </w:rPr>
        <mc:AlternateContent>
          <mc:Choice Requires="wpi">
            <w:drawing>
              <wp:anchor distT="0" distB="0" distL="114300" distR="114300" simplePos="0" relativeHeight="251659264" behindDoc="0" locked="0" layoutInCell="1" allowOverlap="1" wp14:anchorId="3635B1B9" wp14:editId="7024E5F4">
                <wp:simplePos x="0" y="0"/>
                <wp:positionH relativeFrom="column">
                  <wp:posOffset>5621285</wp:posOffset>
                </wp:positionH>
                <wp:positionV relativeFrom="paragraph">
                  <wp:posOffset>903307</wp:posOffset>
                </wp:positionV>
                <wp:extent cx="525600" cy="740880"/>
                <wp:effectExtent l="38100" t="38100" r="46355" b="46990"/>
                <wp:wrapNone/>
                <wp:docPr id="13"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525600" cy="740880"/>
                      </w14:xfrm>
                    </w14:contentPart>
                  </a:graphicData>
                </a:graphic>
              </wp:anchor>
            </w:drawing>
          </mc:Choice>
          <mc:Fallback>
            <w:pict>
              <v:shapetype w14:anchorId="352529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441.9pt;margin-top:70.45pt;width:42.8pt;height:59.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">
                <v:imagedata r:id="rId9" o:title=""/>
              </v:shape>
            </w:pict>
          </mc:Fallback>
        </mc:AlternateContent>
      </w:r>
      <w:r>
        <w:rPr>
          <w:noProof/>
        </w:rPr>
        <w:drawing>
          <wp:inline distT="0" distB="0" distL="0" distR="0" wp14:anchorId="5BBD07D9" wp14:editId="06A107D6">
            <wp:extent cx="6675120" cy="159829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artersAbout_bounce.jpeg"/>
                    <pic:cNvPicPr/>
                  </pic:nvPicPr>
                  <pic:blipFill>
                    <a:blip r:embed="rId10">
                      <a:extLst>
                        <a:ext uri="{28A0092B-C50C-407E-A947-70E740481C1C}">
                          <a14:useLocalDpi xmlns:a14="http://schemas.microsoft.com/office/drawing/2010/main" val="0"/>
                        </a:ext>
                      </a:extLst>
                    </a:blip>
                    <a:stretch>
                      <a:fillRect/>
                    </a:stretch>
                  </pic:blipFill>
                  <pic:spPr>
                    <a:xfrm>
                      <a:off x="0" y="0"/>
                      <a:ext cx="6675120" cy="1598295"/>
                    </a:xfrm>
                    <a:prstGeom prst="rect">
                      <a:avLst/>
                    </a:prstGeom>
                  </pic:spPr>
                </pic:pic>
              </a:graphicData>
            </a:graphic>
          </wp:inline>
        </w:drawing>
      </w:r>
    </w:p>
    <w:p w14:paraId="16C0F942" w14:textId="2BA3C325" w:rsidR="00FA4145" w:rsidRDefault="00670F35" w:rsidP="00A47222">
      <w:r>
        <w:lastRenderedPageBreak/>
        <w:t xml:space="preserve">Of course, this page URL is not easy to remember for word of mouth referrals, either, but did get over 500 visitors over the past 8 months. </w:t>
      </w:r>
      <w:r w:rsidR="0067086C">
        <w:t xml:space="preserve">In terms of pathing, 28% of users clicked “Create Account” from this page, and 28% clicked </w:t>
      </w:r>
      <w:r w:rsidR="000F3803">
        <w:t>went to the Log</w:t>
      </w:r>
      <w:r w:rsidR="00F90AF6">
        <w:t>i</w:t>
      </w:r>
      <w:r w:rsidR="000F3803">
        <w:t xml:space="preserve">n page. </w:t>
      </w:r>
    </w:p>
    <w:p w14:paraId="66EEBBEF" w14:textId="16CF549C" w:rsidR="00A47222" w:rsidRDefault="0022218C" w:rsidP="00A47222">
      <w:r>
        <w:t>It’s challenging to get any</w:t>
      </w:r>
      <w:r w:rsidR="00F90AF6">
        <w:t>body</w:t>
      </w:r>
      <w:r>
        <w:t xml:space="preserve"> to register for anything</w:t>
      </w:r>
      <w:r w:rsidR="0033469A">
        <w:t xml:space="preserve"> online</w:t>
      </w:r>
      <w:r w:rsidR="00450955">
        <w:t>, as registration takes effort, and</w:t>
      </w:r>
      <w:r>
        <w:t xml:space="preserve"> </w:t>
      </w:r>
      <w:r w:rsidR="00F50950">
        <w:t>people</w:t>
      </w:r>
      <w:r>
        <w:t xml:space="preserve"> are understandably reluctant to invest </w:t>
      </w:r>
      <w:r w:rsidR="00F50950">
        <w:t>more</w:t>
      </w:r>
      <w:r>
        <w:t xml:space="preserve"> precious time into </w:t>
      </w:r>
      <w:r w:rsidR="0033469A">
        <w:t>repeated</w:t>
      </w:r>
      <w:r>
        <w:t xml:space="preserve"> online activities, even when privacy and data breach</w:t>
      </w:r>
      <w:r w:rsidR="00450955">
        <w:t xml:space="preserve">es are not a significant concern. It’s therefore recommended that the features and benefits communications of </w:t>
      </w:r>
      <w:r w:rsidR="000F3803">
        <w:t>R</w:t>
      </w:r>
      <w:r w:rsidR="00450955">
        <w:t xml:space="preserve">estarters.net be thought through a bit more strategically, </w:t>
      </w:r>
      <w:r w:rsidR="00BA6638">
        <w:t xml:space="preserve">that the rotating hero </w:t>
      </w:r>
      <w:r w:rsidR="00F90AF6">
        <w:t>areas</w:t>
      </w:r>
      <w:r w:rsidR="00BA6638">
        <w:t xml:space="preserve"> be reconsidered (they don’t seem to add much value), </w:t>
      </w:r>
      <w:r w:rsidR="00450955">
        <w:t xml:space="preserve">and that registration itself be streamlined, if possible. </w:t>
      </w:r>
    </w:p>
    <w:p w14:paraId="508EF57C" w14:textId="2670A674" w:rsidR="00E26DF1" w:rsidRDefault="00F90AF6" w:rsidP="00967FD9">
      <w:r>
        <w:t>Note that on desktop (</w:t>
      </w:r>
      <w:r w:rsidR="00FA4145">
        <w:t>average screen resolution</w:t>
      </w:r>
      <w:r>
        <w:t xml:space="preserve"> for a laptop),</w:t>
      </w:r>
      <w:r w:rsidR="00FA4145">
        <w:t xml:space="preserve"> the Sign Up/ Log In buttons are below the</w:t>
      </w:r>
      <w:r>
        <w:t xml:space="preserve"> browser</w:t>
      </w:r>
      <w:r w:rsidR="00FA4145">
        <w:t xml:space="preserve"> fold on the Restarters.net/about page</w:t>
      </w:r>
      <w:r>
        <w:t xml:space="preserve">, causing some confusion as to what actions a user can take. </w:t>
      </w:r>
    </w:p>
    <w:p w14:paraId="04F976A6" w14:textId="36A3FCBF" w:rsidR="000046FA" w:rsidRDefault="000046FA" w:rsidP="000046FA">
      <w:pPr>
        <w:jc w:val="center"/>
      </w:pPr>
      <w:r>
        <w:rPr>
          <w:noProof/>
        </w:rPr>
        <w:drawing>
          <wp:inline distT="0" distB="0" distL="0" distR="0" wp14:anchorId="63DD7225" wp14:editId="5865F964">
            <wp:extent cx="4944534" cy="3050823"/>
            <wp:effectExtent l="12700" t="12700" r="88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tartsabout.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1368" cy="3055039"/>
                    </a:xfrm>
                    <a:prstGeom prst="rect">
                      <a:avLst/>
                    </a:prstGeom>
                    <a:ln>
                      <a:solidFill>
                        <a:schemeClr val="tx1"/>
                      </a:solidFill>
                    </a:ln>
                  </pic:spPr>
                </pic:pic>
              </a:graphicData>
            </a:graphic>
          </wp:inline>
        </w:drawing>
      </w:r>
      <w:r>
        <w:br/>
      </w:r>
      <w:r>
        <w:rPr>
          <w:i/>
          <w:iCs/>
          <w:sz w:val="18"/>
          <w:szCs w:val="18"/>
        </w:rPr>
        <w:t>Restarters.net/about on Firefox/ desktop</w:t>
      </w:r>
    </w:p>
    <w:p w14:paraId="17C10AFE" w14:textId="5FDA4A3E" w:rsidR="00E26DF1" w:rsidRDefault="00E26DF1" w:rsidP="00E26DF1">
      <w:pPr>
        <w:pStyle w:val="Heading1"/>
      </w:pPr>
      <w:r>
        <w:t>Registration</w:t>
      </w:r>
    </w:p>
    <w:p w14:paraId="3126AF9E" w14:textId="6C7C771F" w:rsidR="00D81DC8" w:rsidRDefault="00D81DC8" w:rsidP="007C7622">
      <w:r>
        <w:t>Registration could benefit from a step indicator widget (displaying the number of steps/ pages until complete), as it’s common for users to abandon any form filling process</w:t>
      </w:r>
      <w:r w:rsidR="00946B0D">
        <w:t>;</w:t>
      </w:r>
      <w:r w:rsidR="00F01B56">
        <w:t xml:space="preserve"> indicating few rather than many steps could encourage them to complete the process. </w:t>
      </w:r>
      <w:r w:rsidR="00FA4145">
        <w:t>C</w:t>
      </w:r>
      <w:r>
        <w:t>utting as much content as possible from the registration</w:t>
      </w:r>
      <w:r w:rsidR="00FA4145">
        <w:t xml:space="preserve"> might also be considered</w:t>
      </w:r>
      <w:r>
        <w:t xml:space="preserve">—could skills </w:t>
      </w:r>
      <w:r w:rsidR="00FA4145">
        <w:t xml:space="preserve">selection </w:t>
      </w:r>
      <w:r>
        <w:t>be handled later</w:t>
      </w:r>
      <w:r w:rsidR="00172734">
        <w:t>,</w:t>
      </w:r>
      <w:r w:rsidR="00FA4145">
        <w:t xml:space="preserve"> for </w:t>
      </w:r>
      <w:r w:rsidR="00172734">
        <w:t>example</w:t>
      </w:r>
      <w:r>
        <w:t xml:space="preserve">, or could you simplify the intent of the skills section to just ask if users are interested in hosting or helping others repair (and trust they have the skills)? </w:t>
      </w:r>
      <w:r w:rsidR="0045715B">
        <w:t>Could communication preferences be handled elsewhere? One strategy would be to cut the length of registration in half and then walk users through a very brief setup</w:t>
      </w:r>
      <w:r w:rsidR="00231FA7">
        <w:t xml:space="preserve"> and optional</w:t>
      </w:r>
      <w:r w:rsidR="0045715B">
        <w:t xml:space="preserve"> tour</w:t>
      </w:r>
      <w:r w:rsidR="00967FD9">
        <w:t>.</w:t>
      </w:r>
    </w:p>
    <w:p w14:paraId="3FCFB719" w14:textId="7C688DEB" w:rsidR="00FA4145" w:rsidRDefault="00FA4145" w:rsidP="007C7622">
      <w:r>
        <w:lastRenderedPageBreak/>
        <w:t xml:space="preserve">A key bug was noted in the mobile registration: </w:t>
      </w:r>
      <w:proofErr w:type="gramStart"/>
      <w:r>
        <w:t>the</w:t>
      </w:r>
      <w:proofErr w:type="gramEnd"/>
      <w:r>
        <w:t xml:space="preserve"> Personal Data and Repair Data checkboxes appear as bullets, even upon zooming in, making registration impossible:</w:t>
      </w:r>
    </w:p>
    <w:p w14:paraId="635AFD84" w14:textId="5765EB99" w:rsidR="00FA4145" w:rsidRDefault="00FA4145" w:rsidP="00FA4145">
      <w:pPr>
        <w:jc w:val="center"/>
      </w:pPr>
      <w:r>
        <w:rPr>
          <w:noProof/>
        </w:rPr>
        <w:drawing>
          <wp:inline distT="0" distB="0" distL="0" distR="0" wp14:anchorId="454CC40F" wp14:editId="3DBB48A1">
            <wp:extent cx="1616770" cy="2712915"/>
            <wp:effectExtent l="12700" t="12700" r="889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392.PNG"/>
                    <pic:cNvPicPr/>
                  </pic:nvPicPr>
                  <pic:blipFill rotWithShape="1">
                    <a:blip r:embed="rId12" cstate="print">
                      <a:extLst>
                        <a:ext uri="{28A0092B-C50C-407E-A947-70E740481C1C}">
                          <a14:useLocalDpi xmlns:a14="http://schemas.microsoft.com/office/drawing/2010/main" val="0"/>
                        </a:ext>
                      </a:extLst>
                    </a:blip>
                    <a:srcRect r="3711" b="8975"/>
                    <a:stretch/>
                  </pic:blipFill>
                  <pic:spPr bwMode="auto">
                    <a:xfrm>
                      <a:off x="0" y="0"/>
                      <a:ext cx="1646231" cy="27623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5715B">
        <w:t xml:space="preserve">  </w:t>
      </w:r>
      <w:r w:rsidR="0045715B">
        <w:rPr>
          <w:noProof/>
        </w:rPr>
        <w:drawing>
          <wp:inline distT="0" distB="0" distL="0" distR="0" wp14:anchorId="7C0C296A" wp14:editId="222F8E16">
            <wp:extent cx="1538290" cy="2730500"/>
            <wp:effectExtent l="12700" t="12700" r="114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39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9083" cy="2838408"/>
                    </a:xfrm>
                    <a:prstGeom prst="rect">
                      <a:avLst/>
                    </a:prstGeom>
                    <a:ln>
                      <a:solidFill>
                        <a:schemeClr val="tx1"/>
                      </a:solidFill>
                    </a:ln>
                  </pic:spPr>
                </pic:pic>
              </a:graphicData>
            </a:graphic>
          </wp:inline>
        </w:drawing>
      </w:r>
    </w:p>
    <w:p w14:paraId="133ADAB3" w14:textId="067E0507" w:rsidR="007C7622" w:rsidRDefault="0045715B" w:rsidP="007C7622">
      <w:r>
        <w:t xml:space="preserve">On desktop, the only worrisome part of registration for me was the indication of a city. While this field was optional, I was curious to see how </w:t>
      </w:r>
      <w:r w:rsidR="00F90AF6">
        <w:t xml:space="preserve">geographically </w:t>
      </w:r>
      <w:r w:rsidR="002C01A2">
        <w:t>near</w:t>
      </w:r>
      <w:r>
        <w:t xml:space="preserve"> Restart groups </w:t>
      </w:r>
      <w:proofErr w:type="gramStart"/>
      <w:r>
        <w:t>were, and</w:t>
      </w:r>
      <w:proofErr w:type="gramEnd"/>
      <w:r>
        <w:t xml:space="preserve"> </w:t>
      </w:r>
      <w:r w:rsidR="0090705E">
        <w:t>expected</w:t>
      </w:r>
      <w:r>
        <w:t xml:space="preserve"> some nudging toward existing groups or event</w:t>
      </w:r>
      <w:r w:rsidR="000A27EA">
        <w:t xml:space="preserve"> locations</w:t>
      </w:r>
      <w:r>
        <w:t xml:space="preserve">—probably a likely </w:t>
      </w:r>
      <w:r w:rsidR="000A27EA">
        <w:t>mindset</w:t>
      </w:r>
      <w:r>
        <w:t xml:space="preserve"> for most users—so I filled </w:t>
      </w:r>
      <w:r w:rsidR="00F90AF6">
        <w:t xml:space="preserve">out </w:t>
      </w:r>
      <w:r w:rsidR="000A27EA">
        <w:t xml:space="preserve">the </w:t>
      </w:r>
      <w:r w:rsidR="00F90AF6">
        <w:t>city field</w:t>
      </w:r>
      <w:r>
        <w:t>. I expected an auto-complete function or a menu to pop up, and when it didn’t, I felt very uncertain that the system would recognize my typed input</w:t>
      </w:r>
      <w:r w:rsidR="00F90AF6">
        <w:t xml:space="preserve">, </w:t>
      </w:r>
      <w:r>
        <w:t xml:space="preserve">or </w:t>
      </w:r>
      <w:r w:rsidR="000A27EA">
        <w:t>thought</w:t>
      </w:r>
      <w:r>
        <w:t xml:space="preserve"> this </w:t>
      </w:r>
      <w:r w:rsidR="000A27EA">
        <w:t>might be</w:t>
      </w:r>
      <w:r>
        <w:t xml:space="preserve"> a bug, or perhaps Restart just didn’t exist anywhere near me (“maybe this </w:t>
      </w:r>
      <w:r w:rsidR="0067086C">
        <w:t xml:space="preserve">platform or </w:t>
      </w:r>
      <w:proofErr w:type="spellStart"/>
      <w:r w:rsidR="0067086C">
        <w:t>organisation</w:t>
      </w:r>
      <w:proofErr w:type="spellEnd"/>
      <w:r>
        <w:t xml:space="preserve"> isn’t meant for me,” is the thought). Consider other ways of handling location, such as a metro area selection menu </w:t>
      </w:r>
      <w:r w:rsidR="0090705E">
        <w:t>that is contextual to the country menu</w:t>
      </w:r>
      <w:r>
        <w:t xml:space="preserve">—even if no Restart groups or events exist there yet. </w:t>
      </w:r>
    </w:p>
    <w:p w14:paraId="24E06A2C" w14:textId="0CAC4F58" w:rsidR="009B4866" w:rsidRDefault="003A4633" w:rsidP="007C7622">
      <w:pPr>
        <w:pStyle w:val="Heading1"/>
      </w:pPr>
      <w:r>
        <w:t>Dashboard and First Experience</w:t>
      </w:r>
    </w:p>
    <w:p w14:paraId="0DEA6EB3" w14:textId="32FDA207" w:rsidR="003A4633" w:rsidRDefault="003A4633" w:rsidP="003A4633">
      <w:pPr>
        <w:pStyle w:val="Heading2"/>
      </w:pPr>
      <w:r>
        <w:t>Onboarding</w:t>
      </w:r>
      <w:r w:rsidR="00002B5B">
        <w:t>/ Getting Started</w:t>
      </w:r>
    </w:p>
    <w:p w14:paraId="25B22871" w14:textId="54A6003B" w:rsidR="00967FD9" w:rsidRDefault="00967FD9" w:rsidP="006F4C36">
      <w:r>
        <w:t>The Welcome screens weren’t disruptive, but also weren’t especially helpful in terms of showing me what to do next. As mentioned previously, a tour</w:t>
      </w:r>
      <w:r w:rsidR="001F7427">
        <w:t xml:space="preserve"> (perhaps combined with as setup wizard) that points to elements in the interface</w:t>
      </w:r>
      <w:r>
        <w:t xml:space="preserve"> is a more common paradigm that can help new users get accustomed to </w:t>
      </w:r>
      <w:r w:rsidR="001F7427">
        <w:t xml:space="preserve">a </w:t>
      </w:r>
      <w:proofErr w:type="gramStart"/>
      <w:r w:rsidR="001F7427">
        <w:t>UI</w:t>
      </w:r>
      <w:r>
        <w:t>, and</w:t>
      </w:r>
      <w:proofErr w:type="gramEnd"/>
      <w:r>
        <w:t xml:space="preserve"> can be accessible under a menu if users want</w:t>
      </w:r>
      <w:r w:rsidR="00C87F27">
        <w:t xml:space="preserve"> </w:t>
      </w:r>
      <w:r>
        <w:t>to consult it again in the future. However, the best interfaces are self-explanatory</w:t>
      </w:r>
      <w:r w:rsidR="001F7427">
        <w:t>,</w:t>
      </w:r>
      <w:r>
        <w:t xml:space="preserve"> and if users see that they have to be taught how to use something, they may become more skeptical about the entire experience. </w:t>
      </w:r>
    </w:p>
    <w:p w14:paraId="7C249CA4" w14:textId="5B144E03" w:rsidR="001F7427" w:rsidRDefault="001F7427" w:rsidP="001F7427">
      <w:r>
        <w:t xml:space="preserve">In the mobile experience, the Welcome flyover screen navigation buttons (Previous and Next) </w:t>
      </w:r>
      <w:r w:rsidR="009D11E9">
        <w:t>were</w:t>
      </w:r>
      <w:r>
        <w:t xml:space="preserve"> below the fold in the (I had to use a simulator for this experience, as I could not complete registration on my mobile; see </w:t>
      </w:r>
      <w:r w:rsidR="009D11E9">
        <w:t>previous</w:t>
      </w:r>
      <w:r>
        <w:t xml:space="preserve"> section), and there are button layout issues:</w:t>
      </w:r>
    </w:p>
    <w:p w14:paraId="239A3511" w14:textId="742336A8" w:rsidR="001F7427" w:rsidRDefault="001F7427" w:rsidP="001F7427">
      <w:pPr>
        <w:jc w:val="center"/>
      </w:pPr>
      <w:r>
        <w:rPr>
          <w:noProof/>
        </w:rPr>
        <w:lastRenderedPageBreak/>
        <w:drawing>
          <wp:inline distT="0" distB="0" distL="0" distR="0" wp14:anchorId="6DF29FD2" wp14:editId="74A98219">
            <wp:extent cx="1673615" cy="3109796"/>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come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764" cy="3141661"/>
                    </a:xfrm>
                    <a:prstGeom prst="rect">
                      <a:avLst/>
                    </a:prstGeom>
                  </pic:spPr>
                </pic:pic>
              </a:graphicData>
            </a:graphic>
          </wp:inline>
        </w:drawing>
      </w:r>
      <w:r w:rsidR="009D11E9">
        <w:t xml:space="preserve">  </w:t>
      </w:r>
      <w:r>
        <w:rPr>
          <w:noProof/>
        </w:rPr>
        <w:drawing>
          <wp:inline distT="0" distB="0" distL="0" distR="0" wp14:anchorId="243BEDAA" wp14:editId="37995704">
            <wp:extent cx="1635369" cy="2771398"/>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com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486" cy="2856330"/>
                    </a:xfrm>
                    <a:prstGeom prst="rect">
                      <a:avLst/>
                    </a:prstGeom>
                  </pic:spPr>
                </pic:pic>
              </a:graphicData>
            </a:graphic>
          </wp:inline>
        </w:drawing>
      </w:r>
    </w:p>
    <w:p w14:paraId="17CAC6C1" w14:textId="72BC9497" w:rsidR="00967FD9" w:rsidRDefault="00E20802" w:rsidP="006F4C36">
      <w:r>
        <w:t>While the Getting Started module and alerts (such as the Notification alert) are helpful, other strategies that take up less real estate on the page and are less disruptive might be considered. The landing page (dashboard) itself presents some logical content at first glance—except if you</w:t>
      </w:r>
      <w:r w:rsidR="00780C4A">
        <w:t xml:space="preserve"> haven’t </w:t>
      </w:r>
      <w:r>
        <w:t xml:space="preserve">chosen a city </w:t>
      </w:r>
      <w:r w:rsidR="00780C4A">
        <w:t xml:space="preserve">that’s </w:t>
      </w:r>
      <w:r>
        <w:t>full of parties, as I did the first time</w:t>
      </w:r>
      <w:r w:rsidR="00780C4A">
        <w:t>,</w:t>
      </w:r>
      <w:r>
        <w:t xml:space="preserve"> </w:t>
      </w:r>
      <w:r w:rsidR="00780C4A">
        <w:t>when I</w:t>
      </w:r>
      <w:r>
        <w:t xml:space="preserve"> got an empty Upcoming Events module. Consider providing an entry that is appealing for everyone, regardless of location, where </w:t>
      </w:r>
      <w:r w:rsidR="00967FD9">
        <w:t xml:space="preserve">there is a better visual hierarchy of content, and </w:t>
      </w:r>
      <w:r>
        <w:t>casual</w:t>
      </w:r>
      <w:r w:rsidR="00967FD9">
        <w:t xml:space="preserve">, browsable content separated from concise CTAs for popular </w:t>
      </w:r>
      <w:r>
        <w:t>tasks</w:t>
      </w:r>
      <w:r w:rsidR="00967FD9">
        <w:t xml:space="preserve"> </w:t>
      </w:r>
      <w:r>
        <w:t xml:space="preserve">(which will hopefully be discovered </w:t>
      </w:r>
      <w:r w:rsidR="00967FD9">
        <w:t xml:space="preserve">and prioritized </w:t>
      </w:r>
      <w:r>
        <w:t xml:space="preserve">during user research). </w:t>
      </w:r>
    </w:p>
    <w:p w14:paraId="666BAE0E" w14:textId="25BD4D84" w:rsidR="006F4C36" w:rsidRPr="006F4C36" w:rsidRDefault="006F4C36" w:rsidP="006F4C36">
      <w:pPr>
        <w:pStyle w:val="Heading2"/>
      </w:pPr>
      <w:r>
        <w:t>Dashboard</w:t>
      </w:r>
    </w:p>
    <w:p w14:paraId="07CEEBF7" w14:textId="5A6D552A" w:rsidR="005114B1" w:rsidRDefault="00E20802" w:rsidP="005114B1">
      <w:r>
        <w:t xml:space="preserve">Overall, this page </w:t>
      </w:r>
      <w:r w:rsidR="00CA5DD7">
        <w:t>looks</w:t>
      </w:r>
      <w:r>
        <w:t xml:space="preserve"> a bit busy and “boxy,” especially after scrolling </w:t>
      </w:r>
      <w:r w:rsidR="00CA5DD7">
        <w:t xml:space="preserve">down. </w:t>
      </w:r>
      <w:r>
        <w:t xml:space="preserve">There is quite a bit going on in the content, </w:t>
      </w:r>
      <w:r w:rsidR="00CA5DD7">
        <w:t>some of which is cut off (the events table) and some repetitive (two Getting Started modules). It also</w:t>
      </w:r>
      <w:r>
        <w:t xml:space="preserve"> doesn’t match the </w:t>
      </w:r>
      <w:r w:rsidR="00967FD9">
        <w:t xml:space="preserve">most visible </w:t>
      </w:r>
      <w:r>
        <w:t xml:space="preserve">global nav of Events, Repairs, and Groups—so the site architecture is not obvious, giving the impression that it may be easy to get lost if you click around. </w:t>
      </w:r>
      <w:r w:rsidR="00994232">
        <w:t>On first glance, G</w:t>
      </w:r>
      <w:r w:rsidR="005114B1">
        <w:t xml:space="preserve">etting </w:t>
      </w:r>
      <w:r w:rsidR="00994232">
        <w:t>S</w:t>
      </w:r>
      <w:r w:rsidR="005114B1">
        <w:t xml:space="preserve">tarted </w:t>
      </w:r>
      <w:r w:rsidR="00994232">
        <w:t>versus</w:t>
      </w:r>
      <w:r w:rsidR="005114B1">
        <w:t xml:space="preserve"> </w:t>
      </w:r>
      <w:r w:rsidR="00994232">
        <w:t>E</w:t>
      </w:r>
      <w:r w:rsidR="005114B1">
        <w:t xml:space="preserve">vents </w:t>
      </w:r>
      <w:r w:rsidR="00994232">
        <w:t>was c</w:t>
      </w:r>
      <w:r w:rsidR="005114B1">
        <w:t xml:space="preserve">lear </w:t>
      </w:r>
      <w:r w:rsidR="00994232">
        <w:t>enough for me, but T</w:t>
      </w:r>
      <w:r w:rsidR="005114B1">
        <w:t xml:space="preserve">opics, </w:t>
      </w:r>
      <w:r w:rsidR="00994232">
        <w:t>W</w:t>
      </w:r>
      <w:r w:rsidR="005114B1">
        <w:t xml:space="preserve">iki, </w:t>
      </w:r>
      <w:r w:rsidR="00994232">
        <w:t>Getting Started with Community Repair, and C</w:t>
      </w:r>
      <w:r w:rsidR="005114B1">
        <w:t>om</w:t>
      </w:r>
      <w:r w:rsidR="00994232">
        <w:t>m</w:t>
      </w:r>
      <w:r w:rsidR="005114B1">
        <w:t>unity blog</w:t>
      </w:r>
      <w:r w:rsidR="00994232">
        <w:t xml:space="preserve"> modules all started getting mixed up—it’s not clear how these are different from one another.</w:t>
      </w:r>
    </w:p>
    <w:p w14:paraId="3382670B" w14:textId="31184931" w:rsidR="00E20802" w:rsidRDefault="00E20802" w:rsidP="00E20802">
      <w:r>
        <w:t xml:space="preserve">The Global Impact seems an </w:t>
      </w:r>
      <w:proofErr w:type="gramStart"/>
      <w:r>
        <w:t>afterthought, yet</w:t>
      </w:r>
      <w:proofErr w:type="gramEnd"/>
      <w:r>
        <w:t xml:space="preserve"> could be quite motivating and a source of pride for this active group. </w:t>
      </w:r>
      <w:r w:rsidR="00967FD9">
        <w:t xml:space="preserve">A global search for the site is also not present, and the global nav itself is quite extensive after you see the options under the left menu. While a global search may not be feasible, reducing the complexity of the global nav and having it match the basic page structure would go far </w:t>
      </w:r>
      <w:r w:rsidR="00994232">
        <w:t>in</w:t>
      </w:r>
      <w:r w:rsidR="00967FD9">
        <w:t xml:space="preserve"> </w:t>
      </w:r>
      <w:r w:rsidR="00994232">
        <w:t>helping</w:t>
      </w:r>
      <w:r w:rsidR="00967FD9">
        <w:t xml:space="preserve"> users feel at ease with exploring. </w:t>
      </w:r>
      <w:r w:rsidR="00E55496">
        <w:t>Also, w</w:t>
      </w:r>
      <w:r w:rsidR="00CA5DD7">
        <w:t xml:space="preserve">hile there must exist loads of fun groups photos and videos from the events, none are visible here (or elsewhere on the platform). </w:t>
      </w:r>
      <w:proofErr w:type="gramStart"/>
      <w:r w:rsidR="00CA5DD7">
        <w:t>So</w:t>
      </w:r>
      <w:proofErr w:type="gramEnd"/>
      <w:r w:rsidR="00CA5DD7">
        <w:t xml:space="preserve"> while the verbal tone is welcoming, the UI appears as a fairly “dry” software-like dashboard.</w:t>
      </w:r>
    </w:p>
    <w:p w14:paraId="1B637B4A" w14:textId="1F7AA48B" w:rsidR="003A4633" w:rsidRDefault="00D86226" w:rsidP="003A4633">
      <w:r>
        <w:lastRenderedPageBreak/>
        <w:t xml:space="preserve">Stakeholder interviews indicated that the </w:t>
      </w:r>
      <w:proofErr w:type="spellStart"/>
      <w:r>
        <w:t>organisation’s</w:t>
      </w:r>
      <w:proofErr w:type="spellEnd"/>
      <w:r>
        <w:t xml:space="preserve"> goals and users’ goals aren’t necessarily reflected in the functionality here. For instance, </w:t>
      </w:r>
      <w:r w:rsidR="00E55496">
        <w:t>would</w:t>
      </w:r>
      <w:r>
        <w:t xml:space="preserve"> a user wanting help with funding or press releases know what to click? And if a key goal is to get activist repairers involved in policy, the dashboard should be designed to invite them into relevant tasks</w:t>
      </w:r>
      <w:r w:rsidR="00E55496">
        <w:t xml:space="preserve">; it doesn’t appear to speak to them, or to policy issues at </w:t>
      </w:r>
      <w:r w:rsidR="00DA5949">
        <w:t>first glance.</w:t>
      </w:r>
    </w:p>
    <w:p w14:paraId="6FCD9B98" w14:textId="54B8E061" w:rsidR="00865465" w:rsidRDefault="00D86226" w:rsidP="003A4633">
      <w:r>
        <w:t xml:space="preserve">Finally, </w:t>
      </w:r>
      <w:r w:rsidR="005114B1">
        <w:t xml:space="preserve">while there is the Getting Started (with Community Repair) module, it has to do with getting started on the platform more than getting started with being a host or other basics that I </w:t>
      </w:r>
      <w:r w:rsidR="00DA5949">
        <w:t>might</w:t>
      </w:r>
      <w:r w:rsidR="005114B1">
        <w:t xml:space="preserve"> expect to be more upfront (like the </w:t>
      </w:r>
      <w:hyperlink r:id="rId16" w:history="1">
        <w:r w:rsidR="005114B1" w:rsidRPr="005114B1">
          <w:rPr>
            <w:rStyle w:val="Hyperlink"/>
          </w:rPr>
          <w:t>Restart Party Kit</w:t>
        </w:r>
      </w:hyperlink>
      <w:r w:rsidR="005114B1">
        <w:t xml:space="preserve">). </w:t>
      </w:r>
      <w:hyperlink r:id="rId17" w:history="1">
        <w:r w:rsidR="005114B1">
          <w:rPr>
            <w:rStyle w:val="Hyperlink"/>
          </w:rPr>
          <w:t xml:space="preserve">Guidance, </w:t>
        </w:r>
        <w:proofErr w:type="spellStart"/>
        <w:r w:rsidR="005114B1">
          <w:rPr>
            <w:rStyle w:val="Hyperlink"/>
          </w:rPr>
          <w:t>Saftey</w:t>
        </w:r>
        <w:proofErr w:type="spellEnd"/>
        <w:r w:rsidR="005114B1">
          <w:rPr>
            <w:rStyle w:val="Hyperlink"/>
          </w:rPr>
          <w:t xml:space="preserve">, </w:t>
        </w:r>
        <w:r w:rsidR="003A4633" w:rsidRPr="005114B1">
          <w:rPr>
            <w:rStyle w:val="Hyperlink"/>
          </w:rPr>
          <w:t>Risk, Insurance</w:t>
        </w:r>
      </w:hyperlink>
      <w:r w:rsidR="003A4633">
        <w:t xml:space="preserve"> also seems </w:t>
      </w:r>
      <w:r w:rsidR="005114B1">
        <w:t>pretty</w:t>
      </w:r>
      <w:r w:rsidR="003A4633">
        <w:t xml:space="preserve"> basic and need</w:t>
      </w:r>
      <w:r w:rsidR="005114B1">
        <w:t>ed</w:t>
      </w:r>
      <w:r w:rsidR="003A4633">
        <w:t xml:space="preserve"> to know upfront too</w:t>
      </w:r>
      <w:r w:rsidR="005114B1">
        <w:t xml:space="preserve">. </w:t>
      </w:r>
    </w:p>
    <w:p w14:paraId="69729914" w14:textId="5DC9A730" w:rsidR="00E26DF1" w:rsidRDefault="005114B1" w:rsidP="005114B1">
      <w:r>
        <w:t xml:space="preserve">Because there are different user types with different interests, consider customizing some of the content under a “For Hosts” or “For Activists” type of label; also consider giving these </w:t>
      </w:r>
      <w:r w:rsidR="00180AFE">
        <w:t xml:space="preserve">role </w:t>
      </w:r>
      <w:r>
        <w:t xml:space="preserve">badges to </w:t>
      </w:r>
      <w:r w:rsidR="00180AFE">
        <w:t>users</w:t>
      </w:r>
      <w:r>
        <w:t xml:space="preserve"> on the platform after they’ve indicated their interests, so they can identify one another by various roles. </w:t>
      </w:r>
    </w:p>
    <w:p w14:paraId="39F24725" w14:textId="1670DEFC" w:rsidR="00AC4576" w:rsidRDefault="00AC4576" w:rsidP="00AC4576">
      <w:pPr>
        <w:pStyle w:val="Heading1"/>
      </w:pPr>
      <w:r>
        <w:t>Events</w:t>
      </w:r>
    </w:p>
    <w:p w14:paraId="5BF44C31" w14:textId="2CECA064" w:rsidR="00052F3C" w:rsidRDefault="00052F3C" w:rsidP="00A35BE1">
      <w:r>
        <w:t xml:space="preserve">The Events page is fairly logical, although it’s not clear why </w:t>
      </w:r>
      <w:r w:rsidR="008E5D0C">
        <w:t xml:space="preserve">a long list of </w:t>
      </w:r>
      <w:r>
        <w:t>past events appear</w:t>
      </w:r>
      <w:r w:rsidR="008E5D0C">
        <w:t>s</w:t>
      </w:r>
      <w:r>
        <w:t>. If the intent to provide a place to start from which repair data can be added, consider creating a clearer CTA to do so</w:t>
      </w:r>
      <w:r w:rsidR="00057984">
        <w:t>.</w:t>
      </w:r>
      <w:r w:rsidR="008E5D0C">
        <w:t xml:space="preserve"> </w:t>
      </w:r>
      <w:r w:rsidR="00057984">
        <w:t>A</w:t>
      </w:r>
      <w:r w:rsidR="008E5D0C">
        <w:t>lternatively, adding data could be done elsewhere and events could be handled just in a scrolling list on the dashboard.</w:t>
      </w:r>
    </w:p>
    <w:p w14:paraId="481D05BC" w14:textId="23B06D9F" w:rsidR="00A35BE1" w:rsidRDefault="008E5D0C" w:rsidP="00A35BE1">
      <w:r>
        <w:t xml:space="preserve">The </w:t>
      </w:r>
      <w:r w:rsidR="00A35BE1">
        <w:t xml:space="preserve">Add to Calendar </w:t>
      </w:r>
      <w:r>
        <w:t xml:space="preserve">function </w:t>
      </w:r>
      <w:r w:rsidR="00A35BE1">
        <w:t xml:space="preserve">needs </w:t>
      </w:r>
      <w:r>
        <w:t xml:space="preserve">procedural steps (even if under a Help button) for all calendars; it took me a bit to figure out how to subscribe via URL to a calendar in both iCal and Google. </w:t>
      </w:r>
    </w:p>
    <w:p w14:paraId="45994E50" w14:textId="48871C6E" w:rsidR="00766BFD" w:rsidRPr="00766BFD" w:rsidRDefault="00AC4576" w:rsidP="00A35BE1">
      <w:pPr>
        <w:pStyle w:val="Heading1"/>
      </w:pPr>
      <w:r>
        <w:t>Repair</w:t>
      </w:r>
      <w:r w:rsidR="008E5D0C">
        <w:t>s</w:t>
      </w:r>
    </w:p>
    <w:p w14:paraId="3E371CE3" w14:textId="6D54EE0F" w:rsidR="00766BFD" w:rsidRDefault="008E5D0C" w:rsidP="00766BFD">
      <w:r>
        <w:t>The intent behind this page is not altogether clear: what should users do with this data? And why is this not called the “</w:t>
      </w:r>
      <w:proofErr w:type="spellStart"/>
      <w:r>
        <w:t>Fixometer</w:t>
      </w:r>
      <w:proofErr w:type="spellEnd"/>
      <w:r>
        <w:t xml:space="preserve">” (more on that under </w:t>
      </w:r>
      <w:r w:rsidR="002D50D8">
        <w:t xml:space="preserve">the </w:t>
      </w:r>
      <w:r>
        <w:t>Global Nav</w:t>
      </w:r>
      <w:r w:rsidR="002D50D8">
        <w:t xml:space="preserve">igation + </w:t>
      </w:r>
      <w:r>
        <w:t>Nomenclature</w:t>
      </w:r>
      <w:r w:rsidR="002D50D8">
        <w:t xml:space="preserve"> section</w:t>
      </w:r>
      <w:r>
        <w:t xml:space="preserve">). </w:t>
      </w:r>
    </w:p>
    <w:p w14:paraId="150F2922" w14:textId="776C6CF2" w:rsidR="005114B1" w:rsidRDefault="008E5D0C" w:rsidP="00766BFD">
      <w:r>
        <w:t xml:space="preserve">There was also a bit of </w:t>
      </w:r>
      <w:r w:rsidR="00853545">
        <w:t>awkwardness in the</w:t>
      </w:r>
      <w:r>
        <w:t xml:space="preserve"> swiping/ horizontal scroll for viewing this info on mobile:</w:t>
      </w:r>
    </w:p>
    <w:p w14:paraId="69839D8F" w14:textId="4574B6D4" w:rsidR="005114B1" w:rsidRDefault="00853545" w:rsidP="00853545">
      <w:pPr>
        <w:jc w:val="center"/>
      </w:pPr>
      <w:r>
        <w:lastRenderedPageBreak/>
        <w:t xml:space="preserve">  </w:t>
      </w:r>
      <w:r>
        <w:rPr>
          <w:noProof/>
        </w:rPr>
        <w:drawing>
          <wp:inline distT="0" distB="0" distL="0" distR="0" wp14:anchorId="346BD7FD" wp14:editId="6B0CB6B2">
            <wp:extent cx="1647997" cy="2925233"/>
            <wp:effectExtent l="12700" t="12700" r="1587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39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2950" cy="2934024"/>
                    </a:xfrm>
                    <a:prstGeom prst="rect">
                      <a:avLst/>
                    </a:prstGeom>
                    <a:ln>
                      <a:solidFill>
                        <a:schemeClr val="tx1"/>
                      </a:solidFill>
                    </a:ln>
                  </pic:spPr>
                </pic:pic>
              </a:graphicData>
            </a:graphic>
          </wp:inline>
        </w:drawing>
      </w:r>
    </w:p>
    <w:p w14:paraId="2CA725FE" w14:textId="3B33685A" w:rsidR="00AC4576" w:rsidRDefault="00AC4576" w:rsidP="00766BFD">
      <w:pPr>
        <w:pStyle w:val="Heading1"/>
      </w:pPr>
      <w:r>
        <w:t>Groups</w:t>
      </w:r>
    </w:p>
    <w:p w14:paraId="03A0325F" w14:textId="43E2D8B9" w:rsidR="00766BFD" w:rsidRDefault="008E5D0C" w:rsidP="00766BFD">
      <w:r>
        <w:t>“Follow” vs. “Join” terminology was confusing. I might have also appreciated being put in</w:t>
      </w:r>
      <w:r w:rsidR="008A0C61">
        <w:t>to</w:t>
      </w:r>
      <w:r>
        <w:t xml:space="preserve"> groups automatically</w:t>
      </w:r>
      <w:r w:rsidR="008A0C61">
        <w:t>, as</w:t>
      </w:r>
      <w:r>
        <w:t xml:space="preserve"> I’m not sure what “joining a group” really commits me to? Especially considering I might only be “following.” </w:t>
      </w:r>
      <w:r w:rsidR="00A5271C">
        <w:t xml:space="preserve">This does bring up an interesting point, and that is, whether the delineation between groups and locations is intuitive to users. Isn’t the Restart Project one big group—why create sub-groups except by city and occasional specialized interests? In any case, </w:t>
      </w:r>
      <w:r>
        <w:t xml:space="preserve">The </w:t>
      </w:r>
      <w:r w:rsidR="00A5271C">
        <w:t>g</w:t>
      </w:r>
      <w:r>
        <w:t xml:space="preserve">roups page is what I might expect to see on first landing on the site, perhaps with a </w:t>
      </w:r>
      <w:hyperlink r:id="rId19" w:history="1">
        <w:r w:rsidRPr="008E5D0C">
          <w:rPr>
            <w:rStyle w:val="Hyperlink"/>
          </w:rPr>
          <w:t xml:space="preserve">map </w:t>
        </w:r>
        <w:proofErr w:type="spellStart"/>
        <w:r w:rsidRPr="008E5D0C">
          <w:rPr>
            <w:rStyle w:val="Hyperlink"/>
          </w:rPr>
          <w:t>entrypoint</w:t>
        </w:r>
        <w:proofErr w:type="spellEnd"/>
      </w:hyperlink>
      <w:r>
        <w:t xml:space="preserve">. </w:t>
      </w:r>
      <w:r w:rsidR="00A5271C">
        <w:t>Most</w:t>
      </w:r>
      <w:r>
        <w:t xml:space="preserve"> groups</w:t>
      </w:r>
      <w:r w:rsidR="008A0C61">
        <w:t xml:space="preserve">’ </w:t>
      </w:r>
      <w:r>
        <w:t xml:space="preserve">names really don't communicate much, which is why a map might be a more meaningful way to make a choice. </w:t>
      </w:r>
    </w:p>
    <w:p w14:paraId="5F8B6C0E" w14:textId="2996AA63" w:rsidR="00766BFD" w:rsidRDefault="008E5D0C" w:rsidP="00766BFD">
      <w:r>
        <w:t xml:space="preserve">The individual </w:t>
      </w:r>
      <w:r w:rsidR="00766BFD">
        <w:t>Group page</w:t>
      </w:r>
      <w:r>
        <w:t>s</w:t>
      </w:r>
      <w:r w:rsidR="00766BFD">
        <w:t xml:space="preserve"> </w:t>
      </w:r>
      <w:r>
        <w:t>don’t</w:t>
      </w:r>
      <w:r w:rsidR="00766BFD">
        <w:t xml:space="preserve"> have </w:t>
      </w:r>
      <w:r>
        <w:t xml:space="preserve">a forum/ chat function, so at first glance, I’m not sure of their purpose. There is a great deal of space devoted to repair data, but </w:t>
      </w:r>
      <w:r w:rsidR="00A5271C">
        <w:t>I don’t sense that</w:t>
      </w:r>
      <w:r>
        <w:t xml:space="preserve"> this </w:t>
      </w:r>
      <w:r w:rsidR="00A5271C">
        <w:t xml:space="preserve">would </w:t>
      </w:r>
      <w:r>
        <w:t xml:space="preserve">be my primary reason for interacting with this group or </w:t>
      </w:r>
      <w:r w:rsidR="00A5271C">
        <w:t>g</w:t>
      </w:r>
      <w:r>
        <w:t>roup page, aside from maybe using it to gauge if the group is active</w:t>
      </w:r>
      <w:r w:rsidR="00A5271C">
        <w:t>.</w:t>
      </w:r>
    </w:p>
    <w:p w14:paraId="60F9FF54" w14:textId="225C48B4" w:rsidR="00853545" w:rsidRDefault="00853545" w:rsidP="00766BFD">
      <w:r>
        <w:t>Groups had a similar problem on mobile with swipe/ scroll action not being obvious at first glance:</w:t>
      </w:r>
    </w:p>
    <w:p w14:paraId="3147D2F0" w14:textId="2B740F0A" w:rsidR="00853545" w:rsidRDefault="00853545" w:rsidP="00853545">
      <w:pPr>
        <w:jc w:val="center"/>
      </w:pPr>
      <w:r>
        <w:rPr>
          <w:noProof/>
        </w:rPr>
        <w:lastRenderedPageBreak/>
        <w:drawing>
          <wp:inline distT="0" distB="0" distL="0" distR="0" wp14:anchorId="1E71C1E9" wp14:editId="4C3282B6">
            <wp:extent cx="1725045" cy="281093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shboard.jpeg"/>
                    <pic:cNvPicPr/>
                  </pic:nvPicPr>
                  <pic:blipFill>
                    <a:blip r:embed="rId20">
                      <a:extLst>
                        <a:ext uri="{28A0092B-C50C-407E-A947-70E740481C1C}">
                          <a14:useLocalDpi xmlns:a14="http://schemas.microsoft.com/office/drawing/2010/main" val="0"/>
                        </a:ext>
                      </a:extLst>
                    </a:blip>
                    <a:stretch>
                      <a:fillRect/>
                    </a:stretch>
                  </pic:blipFill>
                  <pic:spPr>
                    <a:xfrm>
                      <a:off x="0" y="0"/>
                      <a:ext cx="1752964" cy="2856427"/>
                    </a:xfrm>
                    <a:prstGeom prst="rect">
                      <a:avLst/>
                    </a:prstGeom>
                  </pic:spPr>
                </pic:pic>
              </a:graphicData>
            </a:graphic>
          </wp:inline>
        </w:drawing>
      </w:r>
    </w:p>
    <w:p w14:paraId="27081F03" w14:textId="576DF380" w:rsidR="00E505C9" w:rsidRPr="00E505C9" w:rsidRDefault="00AC4576" w:rsidP="00E505C9">
      <w:pPr>
        <w:pStyle w:val="Heading1"/>
      </w:pPr>
      <w:r>
        <w:t>Global Nav</w:t>
      </w:r>
      <w:r w:rsidR="009207FB">
        <w:t>igation + Nomenclature</w:t>
      </w:r>
    </w:p>
    <w:p w14:paraId="26F19479" w14:textId="18B5D30D" w:rsidR="00BF34D7" w:rsidRDefault="00400C4F" w:rsidP="00E505C9">
      <w:r>
        <w:t xml:space="preserve">Global navigation and </w:t>
      </w:r>
      <w:r w:rsidR="00A022C2">
        <w:t xml:space="preserve">some </w:t>
      </w:r>
      <w:r>
        <w:t xml:space="preserve">nomenclature are </w:t>
      </w:r>
      <w:r w:rsidR="00A022C2">
        <w:t xml:space="preserve">highly </w:t>
      </w:r>
      <w:r>
        <w:t xml:space="preserve">problematic on Restarters.net. Currently, there is no consistency in the global navigation that appears across modules, and in the case of the Wiki, there isn’t a way to even get to other modules or back to the dashboard. </w:t>
      </w:r>
      <w:r w:rsidR="00BF34D7">
        <w:t xml:space="preserve">It seems that the spawning of new browser windows/ </w:t>
      </w:r>
      <w:proofErr w:type="spellStart"/>
      <w:r w:rsidR="00BF34D7">
        <w:t>tabs</w:t>
      </w:r>
      <w:proofErr w:type="spellEnd"/>
      <w:r w:rsidR="00BF34D7">
        <w:t xml:space="preserve"> was an attempt to provide a workaround to </w:t>
      </w:r>
      <w:r w:rsidR="00A022C2">
        <w:t>what might be an out-of-the-box</w:t>
      </w:r>
      <w:r w:rsidR="00BF34D7">
        <w:t xml:space="preserve"> UI issue</w:t>
      </w:r>
      <w:r w:rsidR="00A022C2">
        <w:t xml:space="preserve"> for these modules</w:t>
      </w:r>
      <w:r w:rsidR="00BF34D7">
        <w:t xml:space="preserve">, but </w:t>
      </w:r>
      <w:r w:rsidR="00A022C2">
        <w:t>the opening of new windows/ tabs</w:t>
      </w:r>
      <w:r w:rsidR="00BF34D7">
        <w:t xml:space="preserve"> doesn’t happen on mobile</w:t>
      </w:r>
      <w:r w:rsidR="00A022C2">
        <w:t xml:space="preserve">. The </w:t>
      </w:r>
      <w:r w:rsidR="00BF34D7">
        <w:t>numerous open windows or tabs on desktop</w:t>
      </w:r>
      <w:r w:rsidR="00A022C2">
        <w:t xml:space="preserve"> </w:t>
      </w:r>
      <w:proofErr w:type="gramStart"/>
      <w:r w:rsidR="00BF34D7">
        <w:t>is</w:t>
      </w:r>
      <w:proofErr w:type="gramEnd"/>
      <w:r w:rsidR="00BF34D7">
        <w:t xml:space="preserve"> a </w:t>
      </w:r>
      <w:r w:rsidR="00A022C2">
        <w:t>clunky</w:t>
      </w:r>
      <w:r w:rsidR="00BF34D7">
        <w:t xml:space="preserve"> experience. </w:t>
      </w:r>
    </w:p>
    <w:p w14:paraId="25B33F55" w14:textId="669FAF8B" w:rsidR="00400C4F" w:rsidRDefault="00B84988" w:rsidP="00E505C9">
      <w:r>
        <w:t xml:space="preserve">Space for navigation at the top of the page is </w:t>
      </w:r>
      <w:r w:rsidR="00A022C2">
        <w:t xml:space="preserve">currently </w:t>
      </w:r>
      <w:r>
        <w:t>used more for what could be considered sub-navigation of each module, which is an unusual practice: sub-navigation should appear lower in the navigation hierarchy (such as under a menu), and if navigation appears across the top of the page, it should reflect the foundational structure of the site—in this case, the three modules of Dashboard, Wiki, and Talk.</w:t>
      </w:r>
      <w:r w:rsidR="00336478">
        <w:t xml:space="preserve"> Because mobile is a critical use case, </w:t>
      </w:r>
      <w:r w:rsidR="00F97778">
        <w:t xml:space="preserve">global nav must be kept concise visually, in </w:t>
      </w:r>
      <w:r w:rsidR="00A022C2">
        <w:t>future redesigns</w:t>
      </w:r>
      <w:r w:rsidR="00F97778">
        <w:t xml:space="preserve">.  </w:t>
      </w:r>
    </w:p>
    <w:p w14:paraId="7F75EA95" w14:textId="44C967F5" w:rsidR="00B84988" w:rsidRDefault="00B84988" w:rsidP="00B84988">
      <w:pPr>
        <w:spacing w:after="240"/>
      </w:pPr>
      <w:r>
        <w:t>Other problems include:</w:t>
      </w:r>
    </w:p>
    <w:p w14:paraId="7DA5FDF0" w14:textId="7983BC45" w:rsidR="00B84988" w:rsidRDefault="00B84988" w:rsidP="00B84988">
      <w:pPr>
        <w:pStyle w:val="ListParagraph"/>
        <w:numPr>
          <w:ilvl w:val="0"/>
          <w:numId w:val="20"/>
        </w:numPr>
      </w:pPr>
      <w:r>
        <w:t>visible navigation elements for sections such as Events, Repairs, and Groups not staying highlighted upon selection</w:t>
      </w:r>
    </w:p>
    <w:p w14:paraId="5CA67DA2" w14:textId="4A6962B9" w:rsidR="00B84988" w:rsidRDefault="00B84988" w:rsidP="00B84988">
      <w:pPr>
        <w:pStyle w:val="ListParagraph"/>
        <w:numPr>
          <w:ilvl w:val="0"/>
          <w:numId w:val="20"/>
        </w:numPr>
      </w:pPr>
      <w:r>
        <w:t>the hamburger menu being used in an unusual way for sub-navigation in Talk</w:t>
      </w:r>
      <w:r w:rsidR="00F97778">
        <w:t xml:space="preserve"> (hamburger menus are normally used for global nav)</w:t>
      </w:r>
    </w:p>
    <w:p w14:paraId="1836C7B0" w14:textId="3388A508" w:rsidR="00B84988" w:rsidRDefault="00B84988" w:rsidP="00B84988">
      <w:pPr>
        <w:pStyle w:val="ListParagraph"/>
        <w:numPr>
          <w:ilvl w:val="0"/>
          <w:numId w:val="20"/>
        </w:numPr>
      </w:pPr>
      <w:r>
        <w:t xml:space="preserve">unnecessary sub-navigation </w:t>
      </w:r>
      <w:r w:rsidR="00F97778">
        <w:t>adding to users’ cognitive load (</w:t>
      </w:r>
      <w:r>
        <w:t>in Talk and Wiki especially</w:t>
      </w:r>
      <w:r w:rsidR="00F97778">
        <w:t>)</w:t>
      </w:r>
    </w:p>
    <w:p w14:paraId="4FF25F5C" w14:textId="177F4BF1" w:rsidR="00B84988" w:rsidRDefault="00B84988" w:rsidP="00B84988">
      <w:pPr>
        <w:pStyle w:val="ListParagraph"/>
        <w:numPr>
          <w:ilvl w:val="0"/>
          <w:numId w:val="20"/>
        </w:numPr>
      </w:pPr>
      <w:r>
        <w:t xml:space="preserve">pages missing headings/ labels </w:t>
      </w:r>
    </w:p>
    <w:p w14:paraId="09911619" w14:textId="7C97ABA1" w:rsidR="00F97778" w:rsidRDefault="00F97778" w:rsidP="00B84988">
      <w:pPr>
        <w:pStyle w:val="ListParagraph"/>
        <w:numPr>
          <w:ilvl w:val="0"/>
          <w:numId w:val="20"/>
        </w:numPr>
      </w:pPr>
      <w:r>
        <w:t xml:space="preserve">missing breadcrumbs or </w:t>
      </w:r>
      <w:r w:rsidR="00A022C2">
        <w:t>UI for</w:t>
      </w:r>
      <w:r>
        <w:t xml:space="preserve"> navigat</w:t>
      </w:r>
      <w:r w:rsidR="00A022C2">
        <w:t>ing</w:t>
      </w:r>
      <w:r>
        <w:t xml:space="preserve"> back to module landings pages</w:t>
      </w:r>
    </w:p>
    <w:p w14:paraId="14B68967" w14:textId="5A53CB15" w:rsidR="00B84988" w:rsidRDefault="00B84988" w:rsidP="00E505C9">
      <w:r>
        <w:t>Additionally, there are some significant nomenclature problems, the most serious one being the use of “</w:t>
      </w:r>
      <w:proofErr w:type="spellStart"/>
      <w:r>
        <w:t>Fixometer</w:t>
      </w:r>
      <w:proofErr w:type="spellEnd"/>
      <w:r>
        <w:t xml:space="preserve">”—which isn’t really defined, but implies a tool used to measure </w:t>
      </w:r>
      <w:r w:rsidR="00336478">
        <w:t>fixing data</w:t>
      </w:r>
      <w:r w:rsidR="00A022C2">
        <w:t>—</w:t>
      </w:r>
      <w:r w:rsidR="00F97778">
        <w:t xml:space="preserve">which would lead </w:t>
      </w:r>
      <w:r w:rsidR="00F97778">
        <w:lastRenderedPageBreak/>
        <w:t>users to believe it could help with data entry and tracking</w:t>
      </w:r>
      <w:r w:rsidR="00336478">
        <w:t xml:space="preserve">. </w:t>
      </w:r>
      <w:r w:rsidR="00F97778">
        <w:t xml:space="preserve">This term probably evolved to internally refer to the entire Dashboard-centered </w:t>
      </w:r>
      <w:proofErr w:type="gramStart"/>
      <w:r w:rsidR="00F97778">
        <w:t>module, but</w:t>
      </w:r>
      <w:proofErr w:type="gramEnd"/>
      <w:r w:rsidR="00F97778">
        <w:t xml:space="preserve"> is now imposed on users as jargon</w:t>
      </w:r>
      <w:r w:rsidR="00F97778">
        <w:t>—in the UI, it</w:t>
      </w:r>
      <w:r w:rsidR="00336478">
        <w:t xml:space="preserve"> appears to be used to </w:t>
      </w:r>
      <w:r w:rsidR="00F97778">
        <w:t>signify</w:t>
      </w:r>
      <w:r w:rsidR="00336478">
        <w:t xml:space="preserve"> the Dashboard</w:t>
      </w:r>
      <w:r w:rsidR="00F97778">
        <w:t>.</w:t>
      </w:r>
      <w:r w:rsidR="00336478">
        <w:t xml:space="preserve"> This is highly problematic, as it takes a while to figure out that clicking “</w:t>
      </w:r>
      <w:proofErr w:type="spellStart"/>
      <w:r w:rsidR="00336478">
        <w:t>Fixometer</w:t>
      </w:r>
      <w:proofErr w:type="spellEnd"/>
      <w:r w:rsidR="00336478">
        <w:t>” in the global nav or breadcrumb is the only way to get back to the Dashboard</w:t>
      </w:r>
      <w:r w:rsidR="00F97778">
        <w:t xml:space="preserve"> (and this detail will likely not be remembered by infrequent visitors).</w:t>
      </w:r>
      <w:r w:rsidR="00336478">
        <w:t xml:space="preserve"> </w:t>
      </w:r>
      <w:proofErr w:type="spellStart"/>
      <w:r w:rsidR="00336478">
        <w:t>It’s</w:t>
      </w:r>
      <w:proofErr w:type="spellEnd"/>
      <w:r w:rsidR="00336478">
        <w:t xml:space="preserve"> recommended that this term </w:t>
      </w:r>
      <w:r w:rsidR="00F97778">
        <w:t>be</w:t>
      </w:r>
      <w:r w:rsidR="00336478">
        <w:t xml:space="preserve"> defined for users with only one specific meaning and </w:t>
      </w:r>
      <w:r w:rsidR="00F97778">
        <w:t xml:space="preserve">corresponding </w:t>
      </w:r>
      <w:r w:rsidR="00336478">
        <w:t>section (right now, I’m not sure if I’d choose Repairs or an individual Group page to mean “</w:t>
      </w:r>
      <w:proofErr w:type="spellStart"/>
      <w:r w:rsidR="00336478">
        <w:t>Fixometer</w:t>
      </w:r>
      <w:proofErr w:type="spellEnd"/>
      <w:r w:rsidR="00336478">
        <w:t xml:space="preserve">,” but I definitely wouldn’t use it for the Dashboard.) </w:t>
      </w:r>
    </w:p>
    <w:p w14:paraId="74645EB9" w14:textId="062DABED" w:rsidR="00E505C9" w:rsidRDefault="00336478" w:rsidP="00E505C9">
      <w:r>
        <w:t>Another basic nomenclature issue is the vague use of “Restarters” for all kinds of community members, and the vague term of “volunteers” to mean expert repairers. It’s time to get more rigorous with use of these terms to avoid confusion; perhaps “hosts” vs. “repair mentors” vs. “repair participants” would be more descriptive. (At this time, I’m not sure what to suggest for the data volunteer role, as I’m not entirely sure of the tasks they would be performing.)</w:t>
      </w:r>
      <w:r w:rsidR="00F340BC">
        <w:t xml:space="preserve"> One other note on verbiage for community members: I was unsure whether “</w:t>
      </w:r>
      <w:proofErr w:type="spellStart"/>
      <w:r w:rsidR="00F340BC">
        <w:t>Rosies</w:t>
      </w:r>
      <w:proofErr w:type="spellEnd"/>
      <w:r w:rsidR="00F340BC">
        <w:t xml:space="preserve">” was a </w:t>
      </w:r>
      <w:r w:rsidR="00525D2E">
        <w:t xml:space="preserve">cultural gender </w:t>
      </w:r>
      <w:r w:rsidR="00F340BC">
        <w:t>referenc</w:t>
      </w:r>
      <w:r w:rsidR="00525D2E">
        <w:t>e</w:t>
      </w:r>
      <w:r w:rsidR="00406331">
        <w:t xml:space="preserve"> I didn’t understand</w:t>
      </w:r>
      <w:r w:rsidR="0082375F">
        <w:t xml:space="preserve"> because I’m not British</w:t>
      </w:r>
      <w:r w:rsidR="00F340BC">
        <w:t xml:space="preserve">, and </w:t>
      </w:r>
      <w:r w:rsidR="0082375F">
        <w:t>of i</w:t>
      </w:r>
      <w:r w:rsidR="00F340BC">
        <w:t xml:space="preserve">ts </w:t>
      </w:r>
      <w:r w:rsidR="00525D2E">
        <w:t xml:space="preserve">possible negative connotations for women—and therefore, </w:t>
      </w:r>
      <w:r w:rsidR="0082375F">
        <w:t xml:space="preserve">I </w:t>
      </w:r>
      <w:r w:rsidR="00525D2E">
        <w:t>felt uncomfortable with it at first glance.</w:t>
      </w:r>
      <w:r w:rsidR="00D02620">
        <w:t xml:space="preserve"> I would recommend, at the very least, </w:t>
      </w:r>
      <w:r w:rsidR="0082375F">
        <w:t>explaining</w:t>
      </w:r>
      <w:r w:rsidR="00D02620">
        <w:t xml:space="preserve"> it</w:t>
      </w:r>
      <w:r w:rsidR="0082375F">
        <w:t xml:space="preserve"> prominently (but concisely),</w:t>
      </w:r>
      <w:r w:rsidR="00D02620">
        <w:t xml:space="preserve"> and making sure all members know that events by default are designed to be fully inclusive of all genders. </w:t>
      </w:r>
    </w:p>
    <w:p w14:paraId="56F21F67" w14:textId="141FE068" w:rsidR="009207FB" w:rsidRDefault="006E0AFE" w:rsidP="00E505C9">
      <w:r>
        <w:t xml:space="preserve">More minor </w:t>
      </w:r>
      <w:r w:rsidR="00B90B2E">
        <w:t xml:space="preserve">nomenclature </w:t>
      </w:r>
      <w:r>
        <w:t>issues like using “topic”</w:t>
      </w:r>
      <w:r w:rsidR="00C33FDE">
        <w:t xml:space="preserve"> (similar to “category”)</w:t>
      </w:r>
      <w:r>
        <w:t xml:space="preserve"> for “post” in Talk might be causing some confusion.</w:t>
      </w:r>
      <w:r w:rsidR="00D02620">
        <w:t xml:space="preserve"> (Even the section name, “Talk,” is a bit awkward.)</w:t>
      </w:r>
    </w:p>
    <w:p w14:paraId="55D2C7B1" w14:textId="212D8B1F" w:rsidR="00003096" w:rsidRDefault="00AC4576" w:rsidP="00003096">
      <w:pPr>
        <w:pStyle w:val="Heading1"/>
      </w:pPr>
      <w:r>
        <w:t>Wiki</w:t>
      </w:r>
    </w:p>
    <w:p w14:paraId="3CAD2585" w14:textId="31FB0CBF" w:rsidR="00792F7A" w:rsidRDefault="00490D6A" w:rsidP="00003096">
      <w:r>
        <w:t xml:space="preserve">The pages of the Wiki appear to be among the most popular </w:t>
      </w:r>
      <w:r w:rsidR="00792F7A">
        <w:t xml:space="preserve">on the platform, especially on mobile (mobile pages highlighted in yellow below), possibly </w:t>
      </w:r>
      <w:r w:rsidR="00B90B2E">
        <w:t>connoting</w:t>
      </w:r>
      <w:r w:rsidR="00792F7A">
        <w:t xml:space="preserve"> that users are accessing the wiki pages on their phones at events</w:t>
      </w:r>
      <w:r w:rsidR="00381103">
        <w:t>, and that the least dynamic content on the platform is actually the most useful</w:t>
      </w:r>
      <w:r w:rsidR="00792F7A">
        <w:t>:</w:t>
      </w:r>
    </w:p>
    <w:p w14:paraId="68C2CAFA" w14:textId="4F81BAA4" w:rsidR="00792F7A" w:rsidRPr="00E149EC" w:rsidRDefault="00792F7A" w:rsidP="00792F7A">
      <w:pPr>
        <w:jc w:val="center"/>
        <w:rPr>
          <w:i/>
          <w:iCs/>
          <w:sz w:val="18"/>
          <w:szCs w:val="18"/>
        </w:rPr>
      </w:pPr>
      <w:r w:rsidRPr="00E149EC">
        <w:rPr>
          <w:noProof/>
          <w:sz w:val="18"/>
          <w:szCs w:val="18"/>
        </w:rPr>
        <w:lastRenderedPageBreak/>
        <w:drawing>
          <wp:inline distT="0" distB="0" distL="0" distR="0" wp14:anchorId="267CA1CA" wp14:editId="524E58EF">
            <wp:extent cx="5387811" cy="59787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tarters1.jpeg"/>
                    <pic:cNvPicPr/>
                  </pic:nvPicPr>
                  <pic:blipFill>
                    <a:blip r:embed="rId21">
                      <a:extLst>
                        <a:ext uri="{28A0092B-C50C-407E-A947-70E740481C1C}">
                          <a14:useLocalDpi xmlns:a14="http://schemas.microsoft.com/office/drawing/2010/main" val="0"/>
                        </a:ext>
                      </a:extLst>
                    </a:blip>
                    <a:stretch>
                      <a:fillRect/>
                    </a:stretch>
                  </pic:blipFill>
                  <pic:spPr>
                    <a:xfrm>
                      <a:off x="0" y="0"/>
                      <a:ext cx="5390938" cy="5982239"/>
                    </a:xfrm>
                    <a:prstGeom prst="rect">
                      <a:avLst/>
                    </a:prstGeom>
                  </pic:spPr>
                </pic:pic>
              </a:graphicData>
            </a:graphic>
          </wp:inline>
        </w:drawing>
      </w:r>
      <w:r w:rsidRPr="00E149EC">
        <w:rPr>
          <w:sz w:val="18"/>
          <w:szCs w:val="18"/>
        </w:rPr>
        <w:br/>
      </w:r>
      <w:r w:rsidRPr="00E149EC">
        <w:rPr>
          <w:i/>
          <w:iCs/>
          <w:sz w:val="18"/>
          <w:szCs w:val="18"/>
        </w:rPr>
        <w:t>Most visited pages on Restarters.net within the last 8 months</w:t>
      </w:r>
    </w:p>
    <w:p w14:paraId="3EE1F8AD" w14:textId="1FD74582" w:rsidR="00792F7A" w:rsidRDefault="00604EDB" w:rsidP="00792F7A">
      <w:r>
        <w:t>As</w:t>
      </w:r>
      <w:r w:rsidR="00381103">
        <w:t xml:space="preserve"> users don’t have to log in to view all of these pages, </w:t>
      </w:r>
      <w:r>
        <w:t>they make</w:t>
      </w:r>
      <w:r w:rsidR="00381103">
        <w:t xml:space="preserve"> for easier access</w:t>
      </w:r>
      <w:r>
        <w:t>. Users</w:t>
      </w:r>
      <w:r w:rsidR="00792F7A">
        <w:t xml:space="preserve"> might also have </w:t>
      </w:r>
      <w:r w:rsidR="003D6CDB">
        <w:t>pages</w:t>
      </w:r>
      <w:r w:rsidR="00792F7A">
        <w:t xml:space="preserve"> bookmarked for </w:t>
      </w:r>
      <w:r>
        <w:t xml:space="preserve">reference at </w:t>
      </w:r>
      <w:r w:rsidR="00792F7A">
        <w:t xml:space="preserve">events. If these conclusions are true, </w:t>
      </w:r>
      <w:r w:rsidR="00381103">
        <w:t>they</w:t>
      </w:r>
      <w:r w:rsidR="00792F7A">
        <w:t xml:space="preserve"> could have implications for </w:t>
      </w:r>
      <w:r w:rsidR="00381103">
        <w:t>improvements</w:t>
      </w:r>
      <w:r w:rsidR="00792F7A">
        <w:t xml:space="preserve"> on the platform, such as bookmark or favorit</w:t>
      </w:r>
      <w:r w:rsidR="00381103">
        <w:t>ing</w:t>
      </w:r>
      <w:r w:rsidR="00792F7A">
        <w:t xml:space="preserve"> </w:t>
      </w:r>
      <w:r w:rsidR="00381103">
        <w:t>functionality</w:t>
      </w:r>
      <w:r w:rsidR="00792F7A">
        <w:t xml:space="preserve"> and a place to save additional instructional content that </w:t>
      </w:r>
      <w:proofErr w:type="gramStart"/>
      <w:r w:rsidR="00792F7A">
        <w:t>hosts</w:t>
      </w:r>
      <w:proofErr w:type="gramEnd"/>
      <w:r w:rsidR="00792F7A">
        <w:t xml:space="preserve"> and repairers would like to share</w:t>
      </w:r>
      <w:r w:rsidR="003D6CDB">
        <w:t>.</w:t>
      </w:r>
      <w:r w:rsidR="00792F7A">
        <w:t xml:space="preserve"> </w:t>
      </w:r>
    </w:p>
    <w:p w14:paraId="3A779A2E" w14:textId="76C2B648" w:rsidR="00381103" w:rsidRDefault="00381103" w:rsidP="00792F7A">
      <w:r>
        <w:t xml:space="preserve">The </w:t>
      </w:r>
      <w:r w:rsidR="00BB3079">
        <w:t>W</w:t>
      </w:r>
      <w:r>
        <w:t xml:space="preserve">iki itself </w:t>
      </w:r>
      <w:r w:rsidR="00792F7A">
        <w:t xml:space="preserve">seemed a bit lightweight in content, considering the amount of how-to content out there on the web and the </w:t>
      </w:r>
      <w:r w:rsidR="003D6CDB">
        <w:t>enthusiasm</w:t>
      </w:r>
      <w:r w:rsidR="00792F7A">
        <w:t xml:space="preserve"> that many people bring to it on platforms like YouTube. I </w:t>
      </w:r>
      <w:r>
        <w:t xml:space="preserve">expected </w:t>
      </w:r>
      <w:r w:rsidR="00604EDB">
        <w:t>a bit more of an instructional strategy</w:t>
      </w:r>
      <w:r w:rsidR="00BB3079">
        <w:t xml:space="preserve"> here, </w:t>
      </w:r>
      <w:r w:rsidR="00604EDB">
        <w:t xml:space="preserve">and </w:t>
      </w:r>
      <w:r>
        <w:t xml:space="preserve">to see many more links </w:t>
      </w:r>
      <w:r w:rsidR="003D6CDB">
        <w:t xml:space="preserve">and notes </w:t>
      </w:r>
      <w:r>
        <w:t xml:space="preserve">that users had added. I </w:t>
      </w:r>
      <w:r w:rsidR="00792F7A">
        <w:t>had a difficult time finding information about upgrading my laptop; this information was buried, rather than at a high level</w:t>
      </w:r>
      <w:r w:rsidR="003D6CDB">
        <w:t xml:space="preserve"> as I would expect</w:t>
      </w:r>
      <w:r w:rsidR="00792F7A">
        <w:t xml:space="preserve">. </w:t>
      </w:r>
      <w:r>
        <w:t xml:space="preserve">There seems to be no rhyme </w:t>
      </w:r>
      <w:r w:rsidR="00604EDB">
        <w:t>n</w:t>
      </w:r>
      <w:r>
        <w:t xml:space="preserve">or reason </w:t>
      </w:r>
      <w:r w:rsidR="00604EDB">
        <w:t>as t</w:t>
      </w:r>
      <w:r>
        <w:t xml:space="preserve">o which information is loaded via an anchored </w:t>
      </w:r>
      <w:r>
        <w:lastRenderedPageBreak/>
        <w:t>link on the same page, and which loads a new page, but the loaded page</w:t>
      </w:r>
      <w:r w:rsidR="00BB3079">
        <w:t>s</w:t>
      </w:r>
      <w:r>
        <w:t xml:space="preserve"> provide no breadcrumb or other navigation to get back to the </w:t>
      </w:r>
      <w:r w:rsidR="00604EDB">
        <w:t>W</w:t>
      </w:r>
      <w:r>
        <w:t xml:space="preserve">iki landing, so the user must click the browser’s back button. </w:t>
      </w:r>
    </w:p>
    <w:p w14:paraId="56D7E6E7" w14:textId="0AD640EA" w:rsidR="00792F7A" w:rsidRDefault="00381103" w:rsidP="00792F7A">
      <w:r>
        <w:t>The</w:t>
      </w:r>
      <w:r w:rsidR="00792F7A">
        <w:t xml:space="preserve"> “clicked” state of </w:t>
      </w:r>
      <w:r w:rsidR="00901B4C">
        <w:t>Wiki section</w:t>
      </w:r>
      <w:r w:rsidR="00792F7A">
        <w:t xml:space="preserve"> links appears to be nearly black and almost indistinguishable from body text, making it difficult to detect all of the links; consider a different </w:t>
      </w:r>
      <w:r w:rsidR="00901B4C">
        <w:t>color for</w:t>
      </w:r>
      <w:r w:rsidR="00792F7A">
        <w:t xml:space="preserve"> clicked links. </w:t>
      </w:r>
    </w:p>
    <w:p w14:paraId="5778C877" w14:textId="515140C1" w:rsidR="00792F7A" w:rsidRPr="00792F7A" w:rsidRDefault="00792F7A" w:rsidP="00792F7A">
      <w:r>
        <w:t>I couldn’t not manage to access the Edit function of the Wiki (</w:t>
      </w:r>
      <w:r w:rsidR="00604EDB">
        <w:t xml:space="preserve">apparently </w:t>
      </w:r>
      <w:r>
        <w:t>due to a bug</w:t>
      </w:r>
      <w:r w:rsidR="00604EDB">
        <w:t>/ recent update</w:t>
      </w:r>
      <w:r>
        <w:t xml:space="preserve">). </w:t>
      </w:r>
    </w:p>
    <w:p w14:paraId="078480C7" w14:textId="396F75E0" w:rsidR="00AC4576" w:rsidRDefault="00AC4576" w:rsidP="00AC4576">
      <w:pPr>
        <w:pStyle w:val="Heading1"/>
      </w:pPr>
      <w:r>
        <w:t>Talk</w:t>
      </w:r>
    </w:p>
    <w:p w14:paraId="1973D238" w14:textId="43863F9A" w:rsidR="00B412B8" w:rsidRDefault="00792F7A" w:rsidP="00AC4576">
      <w:r>
        <w:t>The Talk section suffers from two primary problems</w:t>
      </w:r>
      <w:r w:rsidR="003D6CDB">
        <w:t xml:space="preserve"> at a high level</w:t>
      </w:r>
      <w:r>
        <w:t xml:space="preserve">: a categories column </w:t>
      </w:r>
      <w:r w:rsidR="003D6CDB">
        <w:t>of choices t</w:t>
      </w:r>
      <w:r>
        <w:t xml:space="preserve">hat </w:t>
      </w:r>
      <w:r w:rsidR="003D6CDB">
        <w:t>do</w:t>
      </w:r>
      <w:r>
        <w:t xml:space="preserve"> not appear to be filter</w:t>
      </w:r>
      <w:r w:rsidR="003D6CDB">
        <w:t>s for “topics”</w:t>
      </w:r>
      <w:r>
        <w:t xml:space="preserve"> (although that’s what </w:t>
      </w:r>
      <w:r w:rsidR="003D6CDB">
        <w:t>they</w:t>
      </w:r>
      <w:r>
        <w:t xml:space="preserve"> really </w:t>
      </w:r>
      <w:r w:rsidR="003D6CDB">
        <w:t>are; the terms “categories” and “topics” are so close in meaning, causing more confusion</w:t>
      </w:r>
      <w:r>
        <w:t>)</w:t>
      </w:r>
      <w:r w:rsidR="003D6CDB">
        <w:t xml:space="preserve">; </w:t>
      </w:r>
      <w:r>
        <w:t xml:space="preserve">and too </w:t>
      </w:r>
      <w:r w:rsidR="003D6CDB">
        <w:t>many</w:t>
      </w:r>
      <w:r>
        <w:t xml:space="preserve"> navigation</w:t>
      </w:r>
      <w:r w:rsidR="003D6CDB">
        <w:t>/ options</w:t>
      </w:r>
      <w:r>
        <w:t xml:space="preserve"> </w:t>
      </w:r>
      <w:r w:rsidR="003D6CDB">
        <w:t xml:space="preserve">both on the page and in the </w:t>
      </w:r>
      <w:r>
        <w:t>hamburger menu (which is typically used for global nav</w:t>
      </w:r>
      <w:r w:rsidR="00381103">
        <w:t>igation on mobile</w:t>
      </w:r>
      <w:r>
        <w:t>, not sub</w:t>
      </w:r>
      <w:r w:rsidR="003D6CDB">
        <w:t>-</w:t>
      </w:r>
      <w:r>
        <w:t>nav</w:t>
      </w:r>
      <w:r w:rsidR="00381103">
        <w:t>igation</w:t>
      </w:r>
      <w:r>
        <w:t xml:space="preserve">). </w:t>
      </w:r>
      <w:r w:rsidR="00B412B8">
        <w:t xml:space="preserve">Users </w:t>
      </w:r>
      <w:r w:rsidR="009207FB">
        <w:t>might struggle</w:t>
      </w:r>
      <w:r w:rsidR="00B412B8">
        <w:t xml:space="preserve"> with what to click from the landing state of this page, </w:t>
      </w:r>
      <w:r w:rsidR="009207FB">
        <w:t>as</w:t>
      </w:r>
      <w:r w:rsidR="00B412B8">
        <w:t xml:space="preserve"> </w:t>
      </w:r>
      <w:r w:rsidR="003D6CDB">
        <w:t>analytics indicate that they</w:t>
      </w:r>
      <w:r w:rsidR="00B412B8">
        <w:t xml:space="preserve"> click</w:t>
      </w:r>
      <w:r w:rsidR="003D6CDB">
        <w:t>ed</w:t>
      </w:r>
      <w:r w:rsidR="00B412B8">
        <w:t xml:space="preserve"> the “Latest” filter</w:t>
      </w:r>
      <w:r w:rsidR="009207FB">
        <w:t xml:space="preserve"> at least 10% of the time</w:t>
      </w:r>
      <w:r w:rsidR="00B412B8">
        <w:t>, even though latest posts are apparently being displayed in the right column</w:t>
      </w:r>
      <w:r w:rsidR="003D6CDB">
        <w:t>. This might</w:t>
      </w:r>
      <w:r w:rsidR="009207FB">
        <w:t xml:space="preserve"> not </w:t>
      </w:r>
      <w:r w:rsidR="003D6CDB">
        <w:t xml:space="preserve">be </w:t>
      </w:r>
      <w:r w:rsidR="009207FB">
        <w:t xml:space="preserve">obvious at first glance, with so much going on in the labeling and layout. </w:t>
      </w:r>
    </w:p>
    <w:p w14:paraId="20698BED" w14:textId="01D2D218" w:rsidR="00876050" w:rsidRDefault="003D6CDB" w:rsidP="00AC4576">
      <w:r>
        <w:rPr>
          <w:noProof/>
        </w:rPr>
        <mc:AlternateContent>
          <mc:Choice Requires="wpi">
            <w:drawing>
              <wp:anchor distT="0" distB="0" distL="114300" distR="114300" simplePos="0" relativeHeight="251660288" behindDoc="0" locked="0" layoutInCell="1" allowOverlap="1" wp14:anchorId="165C703A" wp14:editId="586736D3">
                <wp:simplePos x="0" y="0"/>
                <wp:positionH relativeFrom="column">
                  <wp:posOffset>2099310</wp:posOffset>
                </wp:positionH>
                <wp:positionV relativeFrom="paragraph">
                  <wp:posOffset>144357</wp:posOffset>
                </wp:positionV>
                <wp:extent cx="461880" cy="1422360"/>
                <wp:effectExtent l="50800" t="50800" r="33655" b="51435"/>
                <wp:wrapNone/>
                <wp:docPr id="27" name="Ink 27"/>
                <wp:cNvGraphicFramePr/>
                <a:graphic xmlns:a="http://schemas.openxmlformats.org/drawingml/2006/main">
                  <a:graphicData uri="http://schemas.microsoft.com/office/word/2010/wordprocessingInk">
                    <w14:contentPart bwMode="auto" r:id="rId22">
                      <w14:nvContentPartPr>
                        <w14:cNvContentPartPr/>
                      </w14:nvContentPartPr>
                      <w14:xfrm>
                        <a:off x="0" y="0"/>
                        <a:ext cx="461880" cy="1422360"/>
                      </w14:xfrm>
                    </w14:contentPart>
                  </a:graphicData>
                </a:graphic>
              </wp:anchor>
            </w:drawing>
          </mc:Choice>
          <mc:Fallback>
            <w:pict>
              <v:shape w14:anchorId="7B35D9C6" id="Ink 27" o:spid="_x0000_s1026" type="#_x0000_t75" style="position:absolute;margin-left:163.9pt;margin-top:9.95pt;width:39.15pt;height:114.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">
                <v:imagedata r:id="rId23" o:title=""/>
              </v:shape>
            </w:pict>
          </mc:Fallback>
        </mc:AlternateContent>
      </w:r>
      <w:r w:rsidR="00B412B8">
        <w:rPr>
          <w:noProof/>
        </w:rPr>
        <mc:AlternateContent>
          <mc:Choice Requires="wpi">
            <w:drawing>
              <wp:anchor distT="0" distB="0" distL="114300" distR="114300" simplePos="0" relativeHeight="251661312" behindDoc="0" locked="0" layoutInCell="1" allowOverlap="1" wp14:anchorId="623B12E2" wp14:editId="35D74861">
                <wp:simplePos x="0" y="0"/>
                <wp:positionH relativeFrom="column">
                  <wp:posOffset>2670258</wp:posOffset>
                </wp:positionH>
                <wp:positionV relativeFrom="paragraph">
                  <wp:posOffset>1541932</wp:posOffset>
                </wp:positionV>
                <wp:extent cx="627120" cy="15480"/>
                <wp:effectExtent l="50800" t="50800" r="33655" b="60960"/>
                <wp:wrapNone/>
                <wp:docPr id="28" name="Ink 28"/>
                <wp:cNvGraphicFramePr/>
                <a:graphic xmlns:a="http://schemas.openxmlformats.org/drawingml/2006/main">
                  <a:graphicData uri="http://schemas.microsoft.com/office/word/2010/wordprocessingInk">
                    <w14:contentPart bwMode="auto" r:id="rId24">
                      <w14:nvContentPartPr>
                        <w14:cNvContentPartPr/>
                      </w14:nvContentPartPr>
                      <w14:xfrm>
                        <a:off x="0" y="0"/>
                        <a:ext cx="627120" cy="15480"/>
                      </w14:xfrm>
                    </w14:contentPart>
                  </a:graphicData>
                </a:graphic>
              </wp:anchor>
            </w:drawing>
          </mc:Choice>
          <mc:Fallback>
            <w:pict>
              <v:shape w14:anchorId="1CCEAA47" id="Ink 28" o:spid="_x0000_s1026" type="#_x0000_t75" style="position:absolute;margin-left:208.85pt;margin-top:120pt;width:52.25pt;height:4.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">
                <v:imagedata r:id="rId25" o:title=""/>
              </v:shape>
            </w:pict>
          </mc:Fallback>
        </mc:AlternateContent>
      </w:r>
      <w:r w:rsidR="00B412B8">
        <w:rPr>
          <w:noProof/>
        </w:rPr>
        <w:drawing>
          <wp:inline distT="0" distB="0" distL="0" distR="0" wp14:anchorId="2EC6E2CB" wp14:editId="5EC9677B">
            <wp:extent cx="6675120" cy="250507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lk_path.jpeg"/>
                    <pic:cNvPicPr/>
                  </pic:nvPicPr>
                  <pic:blipFill>
                    <a:blip r:embed="rId26">
                      <a:extLst>
                        <a:ext uri="{28A0092B-C50C-407E-A947-70E740481C1C}">
                          <a14:useLocalDpi xmlns:a14="http://schemas.microsoft.com/office/drawing/2010/main" val="0"/>
                        </a:ext>
                      </a:extLst>
                    </a:blip>
                    <a:stretch>
                      <a:fillRect/>
                    </a:stretch>
                  </pic:blipFill>
                  <pic:spPr>
                    <a:xfrm>
                      <a:off x="0" y="0"/>
                      <a:ext cx="6675120" cy="2505075"/>
                    </a:xfrm>
                    <a:prstGeom prst="rect">
                      <a:avLst/>
                    </a:prstGeom>
                  </pic:spPr>
                </pic:pic>
              </a:graphicData>
            </a:graphic>
          </wp:inline>
        </w:drawing>
      </w:r>
    </w:p>
    <w:p w14:paraId="195F549F" w14:textId="7C7CEB99" w:rsidR="009207FB" w:rsidRDefault="009207FB" w:rsidP="00AC4576">
      <w:r>
        <w:t xml:space="preserve">Redesign of this UI is recommended to reduce or downplay the number of options, and to make categories look like filters. </w:t>
      </w:r>
    </w:p>
    <w:p w14:paraId="5F674849" w14:textId="501AD278" w:rsidR="009207FB" w:rsidRDefault="009207FB" w:rsidP="00AC4576">
      <w:r>
        <w:t xml:space="preserve">I believe you could do away with all of the </w:t>
      </w:r>
      <w:proofErr w:type="spellStart"/>
      <w:r>
        <w:t>subnav</w:t>
      </w:r>
      <w:proofErr w:type="spellEnd"/>
      <w:r>
        <w:t xml:space="preserve"> in the hamburger menu and not lose much (just provide a way to get back to the landing page from reading and replying to a topic/ post)</w:t>
      </w:r>
      <w:r w:rsidR="0022270C">
        <w:t>. A</w:t>
      </w:r>
      <w:r>
        <w:t>t the moment, this menu</w:t>
      </w:r>
      <w:r w:rsidR="003D6CDB">
        <w:t>, meant mainly for mobile,</w:t>
      </w:r>
      <w:r>
        <w:t xml:space="preserve"> gets cut off on mobile anyway (</w:t>
      </w:r>
      <w:r w:rsidR="003D6CDB">
        <w:t>the below images show</w:t>
      </w:r>
      <w:r w:rsidR="00055DCF">
        <w:t xml:space="preserve"> screenshots of having swiped/ scrolled to the right</w:t>
      </w:r>
      <w:r>
        <w:t xml:space="preserve">): </w:t>
      </w:r>
    </w:p>
    <w:p w14:paraId="014CFD4E" w14:textId="4FF07452" w:rsidR="00AC4576" w:rsidRDefault="00876050" w:rsidP="00AC4576">
      <w:r>
        <w:lastRenderedPageBreak/>
        <w:t xml:space="preserve"> </w:t>
      </w:r>
      <w:r>
        <w:rPr>
          <w:noProof/>
        </w:rPr>
        <w:drawing>
          <wp:inline distT="0" distB="0" distL="0" distR="0" wp14:anchorId="464B2ABF" wp14:editId="50930FFB">
            <wp:extent cx="2132189" cy="3784682"/>
            <wp:effectExtent l="12700" t="12700" r="1460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38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9727" cy="3815812"/>
                    </a:xfrm>
                    <a:prstGeom prst="rect">
                      <a:avLst/>
                    </a:prstGeom>
                    <a:ln>
                      <a:solidFill>
                        <a:schemeClr val="tx1"/>
                      </a:solidFill>
                    </a:ln>
                  </pic:spPr>
                </pic:pic>
              </a:graphicData>
            </a:graphic>
          </wp:inline>
        </w:drawing>
      </w:r>
      <w:r w:rsidR="004C7146">
        <w:t xml:space="preserve">  </w:t>
      </w:r>
      <w:r>
        <w:rPr>
          <w:noProof/>
        </w:rPr>
        <w:drawing>
          <wp:inline distT="0" distB="0" distL="0" distR="0" wp14:anchorId="5F0376D8" wp14:editId="58F9E915">
            <wp:extent cx="3784795" cy="2132189"/>
            <wp:effectExtent l="12700" t="12700" r="1270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39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4515" cy="2148932"/>
                    </a:xfrm>
                    <a:prstGeom prst="rect">
                      <a:avLst/>
                    </a:prstGeom>
                    <a:ln>
                      <a:solidFill>
                        <a:schemeClr val="tx1"/>
                      </a:solidFill>
                    </a:ln>
                  </pic:spPr>
                </pic:pic>
              </a:graphicData>
            </a:graphic>
          </wp:inline>
        </w:drawing>
      </w:r>
    </w:p>
    <w:p w14:paraId="398C2D48" w14:textId="5AEA3E20" w:rsidR="00865465" w:rsidRDefault="003D6CDB" w:rsidP="00AC4576">
      <w:r>
        <w:t xml:space="preserve">I believe I missed the </w:t>
      </w:r>
      <w:r w:rsidR="00055DCF">
        <w:t>R</w:t>
      </w:r>
      <w:r>
        <w:t>eply window the first time I clicked “Reply” to a topic, a</w:t>
      </w:r>
      <w:r w:rsidR="00055DCF">
        <w:t>nd</w:t>
      </w:r>
      <w:r>
        <w:t xml:space="preserve"> thought it was a bug that nothing appeared. Consider graying back the rest of the screen to make sure the Reply window is obvious. </w:t>
      </w:r>
    </w:p>
    <w:p w14:paraId="67CC3D88" w14:textId="77777777" w:rsidR="00766BFD" w:rsidRDefault="00766BFD" w:rsidP="00766BFD">
      <w:pPr>
        <w:pStyle w:val="Heading1"/>
      </w:pPr>
      <w:r>
        <w:t>Profile</w:t>
      </w:r>
    </w:p>
    <w:p w14:paraId="059897FB" w14:textId="5F0D5F11" w:rsidR="00766BFD" w:rsidRDefault="00D02620" w:rsidP="00766BFD">
      <w:r>
        <w:t>It may be confusing to users that their profile is not synced across the modules, so it would be advisable to fix this technically, if at all possible, even if it means doing it manually on the back end</w:t>
      </w:r>
      <w:r w:rsidR="00E16C1B">
        <w:t>.</w:t>
      </w:r>
      <w:r>
        <w:t xml:space="preserve"> It’s especially noticeable for </w:t>
      </w:r>
      <w:r w:rsidR="0022270C">
        <w:t>elements</w:t>
      </w:r>
      <w:r>
        <w:t xml:space="preserve"> like photos and settings. </w:t>
      </w:r>
    </w:p>
    <w:p w14:paraId="2B44CC21" w14:textId="588100B5" w:rsidR="00766BFD" w:rsidRDefault="00766BFD" w:rsidP="00766BFD">
      <w:pPr>
        <w:pStyle w:val="Heading1"/>
      </w:pPr>
      <w:r>
        <w:t>Hosting Tasks</w:t>
      </w:r>
    </w:p>
    <w:p w14:paraId="11E1F748" w14:textId="77777777" w:rsidR="007F7180" w:rsidRDefault="007F7180" w:rsidP="007F7180">
      <w:pPr>
        <w:spacing w:after="240"/>
      </w:pPr>
      <w:r>
        <w:t>I performed as many tasks from the following list as possible on the staging instance:</w:t>
      </w:r>
    </w:p>
    <w:p w14:paraId="292A442E" w14:textId="77777777" w:rsidR="007F7180" w:rsidRPr="007F7180" w:rsidRDefault="007F7180" w:rsidP="007F7180">
      <w:pPr>
        <w:pStyle w:val="ListParagraph"/>
        <w:numPr>
          <w:ilvl w:val="0"/>
          <w:numId w:val="26"/>
        </w:numPr>
        <w:rPr>
          <w:lang w:eastAsia="en-US"/>
        </w:rPr>
      </w:pPr>
      <w:r w:rsidRPr="007F7180">
        <w:rPr>
          <w:lang w:eastAsia="en-US"/>
        </w:rPr>
        <w:t>create a new group</w:t>
      </w:r>
    </w:p>
    <w:p w14:paraId="55865D0B" w14:textId="77777777" w:rsidR="007F7180" w:rsidRPr="007F7180" w:rsidRDefault="007F7180" w:rsidP="007F7180">
      <w:pPr>
        <w:pStyle w:val="ListParagraph"/>
        <w:numPr>
          <w:ilvl w:val="0"/>
          <w:numId w:val="26"/>
        </w:numPr>
        <w:rPr>
          <w:lang w:eastAsia="en-US"/>
        </w:rPr>
      </w:pPr>
      <w:r w:rsidRPr="007F7180">
        <w:rPr>
          <w:lang w:eastAsia="en-US"/>
        </w:rPr>
        <w:t>invite volunteers to the group (both people on the platform and not on the platform)</w:t>
      </w:r>
    </w:p>
    <w:p w14:paraId="1EAC6203" w14:textId="77777777" w:rsidR="007F7180" w:rsidRPr="007F7180" w:rsidRDefault="007F7180" w:rsidP="007F7180">
      <w:pPr>
        <w:pStyle w:val="ListParagraph"/>
        <w:numPr>
          <w:ilvl w:val="0"/>
          <w:numId w:val="26"/>
        </w:numPr>
        <w:rPr>
          <w:lang w:eastAsia="en-US"/>
        </w:rPr>
      </w:pPr>
      <w:r w:rsidRPr="007F7180">
        <w:rPr>
          <w:lang w:eastAsia="en-US"/>
        </w:rPr>
        <w:t>create a new event</w:t>
      </w:r>
    </w:p>
    <w:p w14:paraId="5638DFF6" w14:textId="77777777" w:rsidR="007F7180" w:rsidRPr="007F7180" w:rsidRDefault="007F7180" w:rsidP="007F7180">
      <w:pPr>
        <w:pStyle w:val="ListParagraph"/>
        <w:numPr>
          <w:ilvl w:val="0"/>
          <w:numId w:val="26"/>
        </w:numPr>
        <w:rPr>
          <w:lang w:eastAsia="en-US"/>
        </w:rPr>
      </w:pPr>
      <w:r w:rsidRPr="007F7180">
        <w:rPr>
          <w:lang w:eastAsia="en-US"/>
        </w:rPr>
        <w:t>invite people to the event</w:t>
      </w:r>
    </w:p>
    <w:p w14:paraId="5EF4B629" w14:textId="77777777" w:rsidR="007F7180" w:rsidRPr="007F7180" w:rsidRDefault="007F7180" w:rsidP="007F7180">
      <w:pPr>
        <w:pStyle w:val="ListParagraph"/>
        <w:numPr>
          <w:ilvl w:val="0"/>
          <w:numId w:val="26"/>
        </w:numPr>
        <w:rPr>
          <w:lang w:eastAsia="en-US"/>
        </w:rPr>
      </w:pPr>
      <w:r w:rsidRPr="007F7180">
        <w:rPr>
          <w:lang w:eastAsia="en-US"/>
        </w:rPr>
        <w:t>add repair data to the event (only possible for events that have already started or are in the past - to test this, you can create an event with a date in the past)</w:t>
      </w:r>
    </w:p>
    <w:p w14:paraId="6CFD1BE8" w14:textId="77777777" w:rsidR="007F7180" w:rsidRPr="007F7180" w:rsidRDefault="007F7180" w:rsidP="007F7180">
      <w:pPr>
        <w:pStyle w:val="ListParagraph"/>
        <w:numPr>
          <w:ilvl w:val="0"/>
          <w:numId w:val="26"/>
        </w:numPr>
        <w:rPr>
          <w:lang w:eastAsia="en-US"/>
        </w:rPr>
      </w:pPr>
      <w:r w:rsidRPr="007F7180">
        <w:rPr>
          <w:lang w:eastAsia="en-US"/>
        </w:rPr>
        <w:t>share impact stats from the event</w:t>
      </w:r>
    </w:p>
    <w:p w14:paraId="7E7F9B3C" w14:textId="325BDE5A" w:rsidR="00766BFD" w:rsidRDefault="0038455E" w:rsidP="0038455E">
      <w:r>
        <w:lastRenderedPageBreak/>
        <w:t>While the tasks were relatively easy to perform, m</w:t>
      </w:r>
      <w:r w:rsidR="00766BFD">
        <w:t xml:space="preserve">y </w:t>
      </w:r>
      <w:r>
        <w:t xml:space="preserve">events weren’t viewable on any pages after I created the event (aside via the View Event button on the same event creation page). If this is because the event is pending admin approval, there should be a way to see the event with a “pending” status; otherwise, users will worry </w:t>
      </w:r>
      <w:r w:rsidR="00FD63D2">
        <w:t>their</w:t>
      </w:r>
      <w:r>
        <w:t xml:space="preserve"> event </w:t>
      </w:r>
      <w:r w:rsidR="00FD63D2">
        <w:t>did not save properly</w:t>
      </w:r>
      <w:r>
        <w:t xml:space="preserve">. </w:t>
      </w:r>
    </w:p>
    <w:p w14:paraId="241228BA" w14:textId="12778D1B" w:rsidR="00447AB2" w:rsidRDefault="00447AB2" w:rsidP="00447AB2">
      <w:r>
        <w:t xml:space="preserve">One bug: </w:t>
      </w:r>
      <w:r>
        <w:t>I never received an</w:t>
      </w:r>
      <w:r w:rsidRPr="00DC467D">
        <w:t xml:space="preserve"> invit</w:t>
      </w:r>
      <w:r>
        <w:t>ation</w:t>
      </w:r>
      <w:r w:rsidRPr="00DC467D">
        <w:t xml:space="preserve"> </w:t>
      </w:r>
      <w:r>
        <w:t xml:space="preserve">to my e-mail address </w:t>
      </w:r>
      <w:r>
        <w:t xml:space="preserve">when I attempted to send one as a host, and I had </w:t>
      </w:r>
      <w:proofErr w:type="gramStart"/>
      <w:r>
        <w:t>trouble</w:t>
      </w:r>
      <w:proofErr w:type="gramEnd"/>
      <w:r>
        <w:t xml:space="preserve"> the first few times even sending through the invitation</w:t>
      </w:r>
      <w:r w:rsidR="00FD63D2">
        <w:t>. N</w:t>
      </w:r>
      <w:r>
        <w:t xml:space="preserve">ote there is no indication </w:t>
      </w:r>
      <w:r w:rsidR="00FD63D2">
        <w:t>below</w:t>
      </w:r>
      <w:r>
        <w:t xml:space="preserve"> of why the “Send Invite” button won’t activate:</w:t>
      </w:r>
    </w:p>
    <w:p w14:paraId="1909B284" w14:textId="530A3844" w:rsidR="00447AB2" w:rsidRDefault="00447AB2" w:rsidP="00447AB2">
      <w:pPr>
        <w:jc w:val="center"/>
      </w:pPr>
      <w:r>
        <w:rPr>
          <w:noProof/>
        </w:rPr>
        <w:drawing>
          <wp:inline distT="0" distB="0" distL="0" distR="0" wp14:anchorId="75C36F23" wp14:editId="6C92B3D7">
            <wp:extent cx="3746500" cy="27414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dInvite_error.jpeg"/>
                    <pic:cNvPicPr/>
                  </pic:nvPicPr>
                  <pic:blipFill>
                    <a:blip r:embed="rId29">
                      <a:extLst>
                        <a:ext uri="{28A0092B-C50C-407E-A947-70E740481C1C}">
                          <a14:useLocalDpi xmlns:a14="http://schemas.microsoft.com/office/drawing/2010/main" val="0"/>
                        </a:ext>
                      </a:extLst>
                    </a:blip>
                    <a:stretch>
                      <a:fillRect/>
                    </a:stretch>
                  </pic:blipFill>
                  <pic:spPr>
                    <a:xfrm>
                      <a:off x="0" y="0"/>
                      <a:ext cx="3750555" cy="2744413"/>
                    </a:xfrm>
                    <a:prstGeom prst="rect">
                      <a:avLst/>
                    </a:prstGeom>
                  </pic:spPr>
                </pic:pic>
              </a:graphicData>
            </a:graphic>
          </wp:inline>
        </w:drawing>
      </w:r>
    </w:p>
    <w:p w14:paraId="3C2A405E" w14:textId="09FF6CA0" w:rsidR="00AC4576" w:rsidRDefault="00AC4576" w:rsidP="00AC4576">
      <w:pPr>
        <w:pStyle w:val="Heading1"/>
      </w:pPr>
      <w:r>
        <w:t>Bugs</w:t>
      </w:r>
      <w:r w:rsidR="00E16C1B">
        <w:t xml:space="preserve"> Not Mentioned Previously</w:t>
      </w:r>
    </w:p>
    <w:p w14:paraId="703C9EBC" w14:textId="1A5ABB53" w:rsidR="00D07410" w:rsidRDefault="00BF34D7" w:rsidP="00E16C1B">
      <w:pPr>
        <w:pStyle w:val="ListParagraph"/>
        <w:numPr>
          <w:ilvl w:val="0"/>
          <w:numId w:val="24"/>
        </w:numPr>
      </w:pPr>
      <w:r>
        <w:t>c</w:t>
      </w:r>
      <w:r w:rsidR="00D07410">
        <w:t xml:space="preserve">an't click off </w:t>
      </w:r>
      <w:r w:rsidR="00FD63D2">
        <w:t xml:space="preserve">of </w:t>
      </w:r>
      <w:r w:rsidR="00D07410">
        <w:t xml:space="preserve">a lot of </w:t>
      </w:r>
      <w:r w:rsidR="00FD63D2">
        <w:t>UI elements</w:t>
      </w:r>
      <w:r w:rsidR="00D07410">
        <w:t xml:space="preserve"> (like Add to Calendar URL</w:t>
      </w:r>
      <w:r w:rsidR="00FD63D2">
        <w:t xml:space="preserve"> window</w:t>
      </w:r>
      <w:r w:rsidR="00D07410">
        <w:t>)</w:t>
      </w:r>
      <w:r w:rsidR="00FD63D2">
        <w:t>; have to click the UI element again to close it</w:t>
      </w:r>
    </w:p>
    <w:p w14:paraId="2382D19E" w14:textId="27934E9A" w:rsidR="00D07410" w:rsidRDefault="00D07410" w:rsidP="00E16C1B">
      <w:pPr>
        <w:pStyle w:val="ListParagraph"/>
        <w:numPr>
          <w:ilvl w:val="0"/>
          <w:numId w:val="24"/>
        </w:numPr>
      </w:pPr>
      <w:r>
        <w:t>French</w:t>
      </w:r>
      <w:r w:rsidR="00E16C1B">
        <w:t xml:space="preserve"> text</w:t>
      </w:r>
      <w:r>
        <w:t xml:space="preserve"> not all in French</w:t>
      </w:r>
    </w:p>
    <w:p w14:paraId="5A751F78" w14:textId="61BB3C72" w:rsidR="00DC467D" w:rsidRDefault="00E16C1B" w:rsidP="00E16C1B">
      <w:pPr>
        <w:pStyle w:val="ListParagraph"/>
        <w:numPr>
          <w:ilvl w:val="0"/>
          <w:numId w:val="24"/>
        </w:numPr>
      </w:pPr>
      <w:proofErr w:type="spellStart"/>
      <w:r>
        <w:t>miscategorisations</w:t>
      </w:r>
      <w:proofErr w:type="spellEnd"/>
      <w:r>
        <w:t xml:space="preserve"> in Talk (</w:t>
      </w:r>
      <w:r w:rsidR="00BF34D7">
        <w:t>for example, I saw two</w:t>
      </w:r>
      <w:r>
        <w:t xml:space="preserve"> topic</w:t>
      </w:r>
      <w:r w:rsidR="00BF34D7">
        <w:t>s</w:t>
      </w:r>
      <w:r>
        <w:t xml:space="preserve"> labeled as </w:t>
      </w:r>
      <w:r w:rsidR="00DC467D" w:rsidRPr="00DC467D">
        <w:t xml:space="preserve">"English" </w:t>
      </w:r>
      <w:r w:rsidR="00BF34D7">
        <w:t>instead of “How to repair in your community”</w:t>
      </w:r>
      <w:r w:rsidR="00DC467D" w:rsidRPr="00DC467D">
        <w:t xml:space="preserve"> </w:t>
      </w:r>
      <w:r>
        <w:t>category)</w:t>
      </w:r>
    </w:p>
    <w:p w14:paraId="670AC18C" w14:textId="0F06D7F4" w:rsidR="00447AB2" w:rsidRPr="00DC467D" w:rsidRDefault="00FD63D2" w:rsidP="00E16C1B">
      <w:pPr>
        <w:pStyle w:val="ListParagraph"/>
        <w:numPr>
          <w:ilvl w:val="0"/>
          <w:numId w:val="24"/>
        </w:numPr>
      </w:pPr>
      <w:r>
        <w:t>external web links loaded in same browser window, rather than in a new window</w:t>
      </w:r>
      <w:r w:rsidR="00447AB2">
        <w:t xml:space="preserve"> (several links in Tal</w:t>
      </w:r>
      <w:r>
        <w:t>k</w:t>
      </w:r>
      <w:r w:rsidR="00447AB2">
        <w:t>)</w:t>
      </w:r>
    </w:p>
    <w:p w14:paraId="76DD2775" w14:textId="0839FF22" w:rsidR="00DC467D" w:rsidRDefault="00FD63D2" w:rsidP="00D07410">
      <w:pPr>
        <w:pStyle w:val="ListParagraph"/>
        <w:numPr>
          <w:ilvl w:val="0"/>
          <w:numId w:val="24"/>
        </w:numPr>
      </w:pPr>
      <w:r>
        <w:t xml:space="preserve">it took </w:t>
      </w:r>
      <w:r w:rsidR="00E16C1B">
        <w:t xml:space="preserve">8 minutes for reset </w:t>
      </w:r>
      <w:r>
        <w:t>password</w:t>
      </w:r>
      <w:r w:rsidR="00E16C1B">
        <w:t xml:space="preserve"> email to arrive</w:t>
      </w:r>
      <w:r w:rsidR="00E16C1B">
        <w:t xml:space="preserve"> (not really a bug, just a bit slow/ worrisome)</w:t>
      </w:r>
    </w:p>
    <w:p w14:paraId="6C0D10F9" w14:textId="0E0D851A" w:rsidR="009B4866" w:rsidRDefault="00D9727E" w:rsidP="009B4866">
      <w:pPr>
        <w:pStyle w:val="ListParagraph"/>
        <w:numPr>
          <w:ilvl w:val="0"/>
          <w:numId w:val="24"/>
        </w:numPr>
      </w:pPr>
      <w:r>
        <w:t>TV and couch analogies don't make sense to me (</w:t>
      </w:r>
      <w:r>
        <w:t xml:space="preserve">data </w:t>
      </w:r>
      <w:r>
        <w:t>stats)</w:t>
      </w:r>
      <w:r>
        <w:t xml:space="preserve">, </w:t>
      </w:r>
      <w:r w:rsidR="00DD66C2">
        <w:t>yet</w:t>
      </w:r>
      <w:r>
        <w:t xml:space="preserve"> take up a lot of room</w:t>
      </w:r>
      <w:r w:rsidR="00FD63D2">
        <w:t xml:space="preserve"> (</w:t>
      </w:r>
      <w:r>
        <w:t>more of a verbal “bug”?</w:t>
      </w:r>
      <w:r w:rsidR="00FD63D2">
        <w:t>)</w:t>
      </w:r>
      <w:bookmarkStart w:id="0" w:name="_GoBack"/>
      <w:bookmarkEnd w:id="0"/>
    </w:p>
    <w:p w14:paraId="398E00CA" w14:textId="77777777" w:rsidR="00E26DF1" w:rsidRDefault="00E26DF1"/>
    <w:sectPr w:rsidR="00E26DF1" w:rsidSect="005331C0">
      <w:footerReference w:type="default" r:id="rId30"/>
      <w:headerReference w:type="first" r:id="rId31"/>
      <w:pgSz w:w="12240" w:h="15840"/>
      <w:pgMar w:top="1080" w:right="864" w:bottom="122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A9D79" w14:textId="77777777" w:rsidR="00DF32AD" w:rsidRDefault="00DF32AD">
      <w:pPr>
        <w:spacing w:after="0" w:line="240" w:lineRule="auto"/>
      </w:pPr>
      <w:r>
        <w:separator/>
      </w:r>
    </w:p>
  </w:endnote>
  <w:endnote w:type="continuationSeparator" w:id="0">
    <w:p w14:paraId="1EFE513F" w14:textId="77777777" w:rsidR="00DF32AD" w:rsidRDefault="00DF3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ap">
    <w:panose1 w:val="020F0504030102060203"/>
    <w:charset w:val="4D"/>
    <w:family w:val="swiss"/>
    <w:notTrueType/>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 w:name="Asap Medium">
    <w:panose1 w:val="020F0604030102060203"/>
    <w:charset w:val="4D"/>
    <w:family w:val="swiss"/>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759AA434" w14:textId="77777777" w:rsidR="00E20802" w:rsidRDefault="00E20802" w:rsidP="00003096">
        <w:pP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574A9" w14:textId="77777777" w:rsidR="00DF32AD" w:rsidRDefault="00DF32AD">
      <w:pPr>
        <w:spacing w:after="0" w:line="240" w:lineRule="auto"/>
      </w:pPr>
      <w:r>
        <w:separator/>
      </w:r>
    </w:p>
  </w:footnote>
  <w:footnote w:type="continuationSeparator" w:id="0">
    <w:p w14:paraId="3F8BB39E" w14:textId="77777777" w:rsidR="00DF32AD" w:rsidRDefault="00DF3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DFF2F" w14:textId="64CE6C37" w:rsidR="00E20802" w:rsidRDefault="00E20802" w:rsidP="000E6905">
    <w:pPr>
      <w:pStyle w:val="Header"/>
      <w:jc w:val="right"/>
    </w:pPr>
    <w:r>
      <w:rPr>
        <w:noProof/>
      </w:rPr>
      <w:drawing>
        <wp:inline distT="0" distB="0" distL="0" distR="0" wp14:anchorId="5E1A7589" wp14:editId="1EAB7547">
          <wp:extent cx="1419266" cy="40744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tarterslogo.jpeg"/>
                  <pic:cNvPicPr/>
                </pic:nvPicPr>
                <pic:blipFill>
                  <a:blip r:embed="rId1">
                    <a:extLst>
                      <a:ext uri="{28A0092B-C50C-407E-A947-70E740481C1C}">
                        <a14:useLocalDpi xmlns:a14="http://schemas.microsoft.com/office/drawing/2010/main" val="0"/>
                      </a:ext>
                    </a:extLst>
                  </a:blip>
                  <a:stretch>
                    <a:fillRect/>
                  </a:stretch>
                </pic:blipFill>
                <pic:spPr>
                  <a:xfrm>
                    <a:off x="0" y="0"/>
                    <a:ext cx="1437534" cy="4126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02C65"/>
    <w:multiLevelType w:val="hybridMultilevel"/>
    <w:tmpl w:val="9EF0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E54A0"/>
    <w:multiLevelType w:val="hybridMultilevel"/>
    <w:tmpl w:val="7E72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D6422"/>
    <w:multiLevelType w:val="hybridMultilevel"/>
    <w:tmpl w:val="CE0EA914"/>
    <w:lvl w:ilvl="0" w:tplc="D5CC6F14">
      <w:numFmt w:val="bullet"/>
      <w:lvlText w:val="-"/>
      <w:lvlJc w:val="left"/>
      <w:pPr>
        <w:ind w:left="720" w:hanging="360"/>
      </w:pPr>
      <w:rPr>
        <w:rFonts w:ascii="Asap" w:eastAsiaTheme="minorHAnsi" w:hAnsi="Asap"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65B02"/>
    <w:multiLevelType w:val="hybridMultilevel"/>
    <w:tmpl w:val="F24AB926"/>
    <w:lvl w:ilvl="0" w:tplc="37589D74">
      <w:numFmt w:val="bullet"/>
      <w:lvlText w:val="-"/>
      <w:lvlJc w:val="left"/>
      <w:pPr>
        <w:ind w:left="720" w:hanging="360"/>
      </w:pPr>
      <w:rPr>
        <w:rFonts w:ascii="Asap" w:eastAsiaTheme="minorHAnsi" w:hAnsi="Asap"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66A7F"/>
    <w:multiLevelType w:val="hybridMultilevel"/>
    <w:tmpl w:val="EBE2C544"/>
    <w:lvl w:ilvl="0" w:tplc="04090001">
      <w:start w:val="1"/>
      <w:numFmt w:val="bullet"/>
      <w:lvlText w:val=""/>
      <w:lvlJc w:val="left"/>
      <w:pPr>
        <w:ind w:left="720" w:hanging="360"/>
      </w:pPr>
      <w:rPr>
        <w:rFonts w:ascii="Symbol" w:hAnsi="Symbol" w:hint="default"/>
      </w:rPr>
    </w:lvl>
    <w:lvl w:ilvl="1" w:tplc="3FD06276">
      <w:start w:val="8"/>
      <w:numFmt w:val="bullet"/>
      <w:lvlText w:val="-"/>
      <w:lvlJc w:val="left"/>
      <w:pPr>
        <w:ind w:left="1440" w:hanging="360"/>
      </w:pPr>
      <w:rPr>
        <w:rFonts w:ascii="Asap" w:eastAsiaTheme="minorHAnsi" w:hAnsi="Asap"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61FEE"/>
    <w:multiLevelType w:val="hybridMultilevel"/>
    <w:tmpl w:val="68DC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15F81"/>
    <w:multiLevelType w:val="hybridMultilevel"/>
    <w:tmpl w:val="516C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4369A"/>
    <w:multiLevelType w:val="hybridMultilevel"/>
    <w:tmpl w:val="C458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DD6A7A"/>
    <w:multiLevelType w:val="hybridMultilevel"/>
    <w:tmpl w:val="13C0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424FF6"/>
    <w:multiLevelType w:val="hybridMultilevel"/>
    <w:tmpl w:val="0DF02ABA"/>
    <w:lvl w:ilvl="0" w:tplc="690C85A8">
      <w:numFmt w:val="bullet"/>
      <w:lvlText w:val="-"/>
      <w:lvlJc w:val="left"/>
      <w:pPr>
        <w:ind w:left="420" w:hanging="360"/>
      </w:pPr>
      <w:rPr>
        <w:rFonts w:ascii="Asap" w:eastAsiaTheme="minorHAnsi" w:hAnsi="Asap"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B543703"/>
    <w:multiLevelType w:val="multilevel"/>
    <w:tmpl w:val="6DFA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5"/>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22"/>
  </w:num>
  <w:num w:numId="17">
    <w:abstractNumId w:val="16"/>
  </w:num>
  <w:num w:numId="18">
    <w:abstractNumId w:val="12"/>
  </w:num>
  <w:num w:numId="19">
    <w:abstractNumId w:val="20"/>
  </w:num>
  <w:num w:numId="20">
    <w:abstractNumId w:val="17"/>
  </w:num>
  <w:num w:numId="21">
    <w:abstractNumId w:val="11"/>
  </w:num>
  <w:num w:numId="22">
    <w:abstractNumId w:val="13"/>
  </w:num>
  <w:num w:numId="23">
    <w:abstractNumId w:val="19"/>
  </w:num>
  <w:num w:numId="24">
    <w:abstractNumId w:val="14"/>
  </w:num>
  <w:num w:numId="25">
    <w:abstractNumId w:val="21"/>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05"/>
    <w:rsid w:val="00002B5B"/>
    <w:rsid w:val="00003096"/>
    <w:rsid w:val="000046FA"/>
    <w:rsid w:val="00045603"/>
    <w:rsid w:val="00052F3C"/>
    <w:rsid w:val="00055DCF"/>
    <w:rsid w:val="00056302"/>
    <w:rsid w:val="00057984"/>
    <w:rsid w:val="000A27EA"/>
    <w:rsid w:val="000A66FD"/>
    <w:rsid w:val="000A7F48"/>
    <w:rsid w:val="000D34E9"/>
    <w:rsid w:val="000E6905"/>
    <w:rsid w:val="000F3803"/>
    <w:rsid w:val="00145A7E"/>
    <w:rsid w:val="0014657A"/>
    <w:rsid w:val="00160E3F"/>
    <w:rsid w:val="00172734"/>
    <w:rsid w:val="00180AFE"/>
    <w:rsid w:val="00196E1C"/>
    <w:rsid w:val="001F7427"/>
    <w:rsid w:val="001F7919"/>
    <w:rsid w:val="00221429"/>
    <w:rsid w:val="0022218C"/>
    <w:rsid w:val="0022270C"/>
    <w:rsid w:val="0022506B"/>
    <w:rsid w:val="00231FA7"/>
    <w:rsid w:val="00291D68"/>
    <w:rsid w:val="002C01A2"/>
    <w:rsid w:val="002C5186"/>
    <w:rsid w:val="002D50D8"/>
    <w:rsid w:val="00315CAB"/>
    <w:rsid w:val="0033469A"/>
    <w:rsid w:val="00336478"/>
    <w:rsid w:val="00381103"/>
    <w:rsid w:val="0038455E"/>
    <w:rsid w:val="00386AF6"/>
    <w:rsid w:val="0038746D"/>
    <w:rsid w:val="003A4633"/>
    <w:rsid w:val="003A5EBB"/>
    <w:rsid w:val="003A71CA"/>
    <w:rsid w:val="003D6CDB"/>
    <w:rsid w:val="003F31CF"/>
    <w:rsid w:val="00400C4F"/>
    <w:rsid w:val="00406331"/>
    <w:rsid w:val="00412441"/>
    <w:rsid w:val="00447AB2"/>
    <w:rsid w:val="00450955"/>
    <w:rsid w:val="0045715B"/>
    <w:rsid w:val="004724CF"/>
    <w:rsid w:val="0047590A"/>
    <w:rsid w:val="00490D6A"/>
    <w:rsid w:val="004C7146"/>
    <w:rsid w:val="005114B1"/>
    <w:rsid w:val="0051486F"/>
    <w:rsid w:val="00524388"/>
    <w:rsid w:val="00525D2E"/>
    <w:rsid w:val="005331C0"/>
    <w:rsid w:val="005A18E5"/>
    <w:rsid w:val="005A1E0A"/>
    <w:rsid w:val="00604EDB"/>
    <w:rsid w:val="0067086C"/>
    <w:rsid w:val="00670F35"/>
    <w:rsid w:val="0067127C"/>
    <w:rsid w:val="006E0AFE"/>
    <w:rsid w:val="006F4C36"/>
    <w:rsid w:val="00720E9B"/>
    <w:rsid w:val="007512B5"/>
    <w:rsid w:val="00766BFD"/>
    <w:rsid w:val="00780C4A"/>
    <w:rsid w:val="00792F7A"/>
    <w:rsid w:val="007B0E61"/>
    <w:rsid w:val="007C7622"/>
    <w:rsid w:val="007F7180"/>
    <w:rsid w:val="0081168C"/>
    <w:rsid w:val="0082375F"/>
    <w:rsid w:val="00853545"/>
    <w:rsid w:val="00865465"/>
    <w:rsid w:val="00866B46"/>
    <w:rsid w:val="00876050"/>
    <w:rsid w:val="008A0C61"/>
    <w:rsid w:val="008D4352"/>
    <w:rsid w:val="008E411D"/>
    <w:rsid w:val="008E5D0C"/>
    <w:rsid w:val="00901B4C"/>
    <w:rsid w:val="0090705E"/>
    <w:rsid w:val="009207FB"/>
    <w:rsid w:val="0092349C"/>
    <w:rsid w:val="00926E3C"/>
    <w:rsid w:val="00933743"/>
    <w:rsid w:val="00946B0D"/>
    <w:rsid w:val="00950665"/>
    <w:rsid w:val="00967FD9"/>
    <w:rsid w:val="00970DCE"/>
    <w:rsid w:val="009774B3"/>
    <w:rsid w:val="00994232"/>
    <w:rsid w:val="009A38CD"/>
    <w:rsid w:val="009B4866"/>
    <w:rsid w:val="009D11E9"/>
    <w:rsid w:val="009D3D92"/>
    <w:rsid w:val="009E36DB"/>
    <w:rsid w:val="00A022C2"/>
    <w:rsid w:val="00A14703"/>
    <w:rsid w:val="00A14F8D"/>
    <w:rsid w:val="00A24AC7"/>
    <w:rsid w:val="00A35BE1"/>
    <w:rsid w:val="00A47222"/>
    <w:rsid w:val="00A5271C"/>
    <w:rsid w:val="00A63A87"/>
    <w:rsid w:val="00AC4576"/>
    <w:rsid w:val="00AD7DB7"/>
    <w:rsid w:val="00B0246D"/>
    <w:rsid w:val="00B138A2"/>
    <w:rsid w:val="00B23100"/>
    <w:rsid w:val="00B412B8"/>
    <w:rsid w:val="00B802E3"/>
    <w:rsid w:val="00B84988"/>
    <w:rsid w:val="00B90B2E"/>
    <w:rsid w:val="00BA6638"/>
    <w:rsid w:val="00BB0775"/>
    <w:rsid w:val="00BB3079"/>
    <w:rsid w:val="00BB58E9"/>
    <w:rsid w:val="00BF34D7"/>
    <w:rsid w:val="00C33FDE"/>
    <w:rsid w:val="00C50612"/>
    <w:rsid w:val="00C70A90"/>
    <w:rsid w:val="00C87F27"/>
    <w:rsid w:val="00C93378"/>
    <w:rsid w:val="00CA5DD7"/>
    <w:rsid w:val="00CC1446"/>
    <w:rsid w:val="00D02620"/>
    <w:rsid w:val="00D07410"/>
    <w:rsid w:val="00D132D7"/>
    <w:rsid w:val="00D13CBF"/>
    <w:rsid w:val="00D73D94"/>
    <w:rsid w:val="00D81DC8"/>
    <w:rsid w:val="00D86226"/>
    <w:rsid w:val="00D87012"/>
    <w:rsid w:val="00D9727E"/>
    <w:rsid w:val="00DA5949"/>
    <w:rsid w:val="00DC467D"/>
    <w:rsid w:val="00DD66C2"/>
    <w:rsid w:val="00DF32AD"/>
    <w:rsid w:val="00DF71E7"/>
    <w:rsid w:val="00E149EC"/>
    <w:rsid w:val="00E16C1B"/>
    <w:rsid w:val="00E20802"/>
    <w:rsid w:val="00E26DF1"/>
    <w:rsid w:val="00E30E4F"/>
    <w:rsid w:val="00E505C9"/>
    <w:rsid w:val="00E52A81"/>
    <w:rsid w:val="00E55496"/>
    <w:rsid w:val="00E73AC0"/>
    <w:rsid w:val="00F01B56"/>
    <w:rsid w:val="00F21580"/>
    <w:rsid w:val="00F340BC"/>
    <w:rsid w:val="00F50950"/>
    <w:rsid w:val="00F51AD8"/>
    <w:rsid w:val="00F90AF6"/>
    <w:rsid w:val="00F91BDE"/>
    <w:rsid w:val="00F97778"/>
    <w:rsid w:val="00FA4145"/>
    <w:rsid w:val="00FC3CD1"/>
    <w:rsid w:val="00FC7F90"/>
    <w:rsid w:val="00FD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7DD26"/>
  <w15:chartTrackingRefBased/>
  <w15:docId w15:val="{C95DA171-B6D1-294B-9DA5-4C69F4CF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DB7"/>
    <w:rPr>
      <w:rFonts w:ascii="Asap" w:hAnsi="Asap"/>
      <w:sz w:val="22"/>
    </w:rPr>
  </w:style>
  <w:style w:type="paragraph" w:styleId="Heading1">
    <w:name w:val="heading 1"/>
    <w:basedOn w:val="Normal"/>
    <w:next w:val="Normal"/>
    <w:link w:val="Heading1Char"/>
    <w:uiPriority w:val="9"/>
    <w:qFormat/>
    <w:rsid w:val="00E26DF1"/>
    <w:pPr>
      <w:keepNext/>
      <w:keepLines/>
      <w:spacing w:before="400" w:after="160"/>
      <w:contextualSpacing/>
      <w:outlineLvl w:val="0"/>
    </w:pPr>
    <w:rPr>
      <w:rFonts w:ascii="Asap Medium" w:eastAsiaTheme="majorEastAsia" w:hAnsi="Asap Medium" w:cstheme="majorBidi"/>
      <w:color w:val="454541" w:themeColor="text2" w:themeTint="E6"/>
      <w:sz w:val="44"/>
      <w:szCs w:val="32"/>
    </w:rPr>
  </w:style>
  <w:style w:type="paragraph" w:styleId="Heading2">
    <w:name w:val="heading 2"/>
    <w:basedOn w:val="Normal"/>
    <w:next w:val="Normal"/>
    <w:link w:val="Heading2Char"/>
    <w:uiPriority w:val="9"/>
    <w:unhideWhenUsed/>
    <w:qFormat/>
    <w:rsid w:val="00315CAB"/>
    <w:pPr>
      <w:keepNext/>
      <w:keepLines/>
      <w:spacing w:before="40" w:after="60"/>
      <w:outlineLvl w:val="1"/>
    </w:pPr>
    <w:rPr>
      <w:rFonts w:ascii="Asap Medium" w:eastAsiaTheme="majorEastAsia" w:hAnsi="Asap Medium" w:cstheme="majorBidi"/>
      <w:color w:val="60D5F0"/>
      <w:sz w:val="26"/>
      <w:szCs w:val="26"/>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0E6905"/>
    <w:pPr>
      <w:pBdr>
        <w:bottom w:val="single" w:sz="48" w:space="22" w:color="00D5F0"/>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sid w:val="000E6905"/>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sid w:val="00E26DF1"/>
    <w:rPr>
      <w:rFonts w:ascii="Asap Medium" w:eastAsiaTheme="majorEastAsia" w:hAnsi="Asap Medium" w:cstheme="majorBidi"/>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Style1">
    <w:name w:val="Style1"/>
    <w:basedOn w:val="Header"/>
    <w:qFormat/>
    <w:rsid w:val="000E6905"/>
    <w:pPr>
      <w:jc w:val="right"/>
    </w:pPr>
    <w:rPr>
      <w:i/>
      <w:iCs/>
      <w:sz w:val="20"/>
      <w:szCs w:val="20"/>
    </w:rPr>
  </w:style>
  <w:style w:type="character" w:customStyle="1" w:styleId="Heading2Char">
    <w:name w:val="Heading 2 Char"/>
    <w:basedOn w:val="DefaultParagraphFont"/>
    <w:link w:val="Heading2"/>
    <w:uiPriority w:val="9"/>
    <w:rsid w:val="00315CAB"/>
    <w:rPr>
      <w:rFonts w:ascii="Asap Medium" w:eastAsiaTheme="majorEastAsia" w:hAnsi="Asap Medium" w:cstheme="majorBidi"/>
      <w:color w:val="60D5F0"/>
      <w:sz w:val="26"/>
      <w:szCs w:val="26"/>
    </w:rPr>
  </w:style>
  <w:style w:type="paragraph" w:styleId="ListParagraph">
    <w:name w:val="List Paragraph"/>
    <w:basedOn w:val="Normal"/>
    <w:uiPriority w:val="34"/>
    <w:unhideWhenUsed/>
    <w:qFormat/>
    <w:rsid w:val="00DC467D"/>
    <w:pPr>
      <w:ind w:left="720"/>
      <w:contextualSpacing/>
    </w:pPr>
  </w:style>
  <w:style w:type="table" w:styleId="TableGrid">
    <w:name w:val="Table Grid"/>
    <w:basedOn w:val="TableNormal"/>
    <w:uiPriority w:val="39"/>
    <w:rsid w:val="00C93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5465"/>
    <w:rPr>
      <w:color w:val="34B6C3" w:themeColor="hyperlink"/>
      <w:u w:val="single"/>
    </w:rPr>
  </w:style>
  <w:style w:type="character" w:styleId="UnresolvedMention">
    <w:name w:val="Unresolved Mention"/>
    <w:basedOn w:val="DefaultParagraphFont"/>
    <w:uiPriority w:val="99"/>
    <w:semiHidden/>
    <w:unhideWhenUsed/>
    <w:rsid w:val="00865465"/>
    <w:rPr>
      <w:color w:val="605E5C"/>
      <w:shd w:val="clear" w:color="auto" w:fill="E1DFDD"/>
    </w:rPr>
  </w:style>
  <w:style w:type="character" w:styleId="FollowedHyperlink">
    <w:name w:val="FollowedHyperlink"/>
    <w:basedOn w:val="DefaultParagraphFont"/>
    <w:uiPriority w:val="99"/>
    <w:semiHidden/>
    <w:unhideWhenUsed/>
    <w:rsid w:val="005114B1"/>
    <w:rPr>
      <w:color w:val="A96E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096057">
      <w:bodyDiv w:val="1"/>
      <w:marLeft w:val="0"/>
      <w:marRight w:val="0"/>
      <w:marTop w:val="0"/>
      <w:marBottom w:val="0"/>
      <w:divBdr>
        <w:top w:val="none" w:sz="0" w:space="0" w:color="auto"/>
        <w:left w:val="none" w:sz="0" w:space="0" w:color="auto"/>
        <w:bottom w:val="none" w:sz="0" w:space="0" w:color="auto"/>
        <w:right w:val="none" w:sz="0" w:space="0" w:color="auto"/>
      </w:divBdr>
    </w:div>
    <w:div w:id="1181703116">
      <w:bodyDiv w:val="1"/>
      <w:marLeft w:val="0"/>
      <w:marRight w:val="0"/>
      <w:marTop w:val="0"/>
      <w:marBottom w:val="0"/>
      <w:divBdr>
        <w:top w:val="none" w:sz="0" w:space="0" w:color="auto"/>
        <w:left w:val="none" w:sz="0" w:space="0" w:color="auto"/>
        <w:bottom w:val="none" w:sz="0" w:space="0" w:color="auto"/>
        <w:right w:val="none" w:sz="0" w:space="0" w:color="auto"/>
      </w:divBdr>
    </w:div>
    <w:div w:id="164785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talk.restarters.net/t/guidance-safety-risk-and-insurance-at-community-repair-events/568"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alk.restarters.net/t/the-restart-party-kit/324" TargetMode="Externa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ustomXml" Target="ink/ink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repaircafe.org/en/visit/"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ustomXml" Target="ink/ink2.xml"/><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customXml" Target="ink/ink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stuartPRO1/Library/Containers/com.microsoft.Word/Data/Library/Application%20Support/Microsoft/Office/16.0/DTS/en-US%7b2712EE30-6A1D-3148-9566-EBEE1518BF02%7d/%7bDCDD2DBA-9FC9-1A4E-9992-5AA51EFB0D54%7dtf10002069.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31T23:06:15.351"/>
    </inkml:context>
    <inkml:brush xml:id="br0">
      <inkml:brushProperty name="width" value="0.05" units="cm"/>
      <inkml:brushProperty name="height" value="0.05" units="cm"/>
      <inkml:brushProperty name="color" value="#E71224"/>
    </inkml:brush>
  </inkml:definitions>
  <inkml:trace contextRef="#ctx0" brushRef="#br0">1095 107 24575,'5'0'0,"1"0"0,2 0 0,-2 2 0,4 1 0,-3 6 0,4-3 0,-5 5 0,5-2 0,-5 0 0,5-1 0,-5 0 0,5-1 0,-4 3 0,1 0 0,0 1 0,-1 1 0,1-1 0,-2 1 0,2-1 0,-1 1 0,4 3 0,-4-3 0,4 3 0,-1 0 0,-1 1 0,3 0 0,-3 2 0,4-2 0,-4-1 0,3 4 0,-2-4 0,-1 1 0,0 2 0,0-2 0,-2 3 0,2-3 0,-2 2 0,2 10 0,-2-6 0,2 10 0,-5-10 0,2-2 0,-6 7 0,3-3 0,-3 0 0,0 3 0,0-4 0,0 5 0,0-4 0,0 3 0,0-7 0,0 7 0,0-7 0,0 2 0,0 1 0,0-3 0,0 3 0,0 0 0,-3-3 0,-1 7 0,1-7 0,0 7 0,0-7 0,2 15 0,-5-9 0,5 10 0,-2-12 0,0 3 0,2-4 0,-2 5 0,0 0 0,2-4 0,-2 2 0,0-2 0,2 0 0,-5-1 0,3-4 0,-1 0 0,-1 0 0,4 0 0,-5-3 0,6 2 0,-6-5 0,0 10 0,0-9 0,-3 9 0,3-11 0,-3 7 0,2-7 0,-5 6 0,2-2 0,-2 0 0,-1 2 0,1-2 0,0 0 0,0-2 0,-1 1 0,2-2 0,-2 5 0,1-6 0,-3 4 0,2-5 0,-2 2 0,0-4 0,3 2 0,-7-1 0,4-1 0,-4 0 0,-4 1 0,-10 0 0,3 1 0,-2-2 0,5-2 0,3 0 0,-4-3 0,0-1 0,5-3 0,-4 0 0,3 0 0,0 0 0,1 0 0,0 0 0,3 0 0,-3 0 0,0 0 0,3 0 0,-3 0 0,0 0 0,3-3 0,-3-1 0,0-2 0,3-4 0,-7 3 0,7-6 0,-7 6 0,-2-11 0,0 6 0,1-7 0,5 6 0,4 0 0,0 0 0,-1 1 0,5-1 0,0 1 0,0 0 0,2 0 0,-2-3 0,-3-6 0,4 0 0,-4-3 0,8 8 0,-2-6 0,2 5 0,-3-6 0,3 4 0,-3-4 0,6 3 0,-3-7 0,0 3 0,3-3 0,0 3 0,0-3 0,7 3 0,-7-4 0,7 0 0,-7 1 0,7 3 0,-3-3 0,3 3 0,0-4 0,0 0 0,0 4 0,0-2 0,0 2 0,0 0 0,0-3 0,0 7 0,0-16 0,0 10 0,0-6 0,0 9 0,0 4 0,0 0 0,0 0 0,0-1 0,0 1 0,0 0 0,2 0 0,-1 0 0,2 0 0,0 0 0,-3 0 0,6-1 0,-2 1 0,-1 0 0,3 3 0,-3-2 0,0 2 0,3-3 0,-3 3 0,1 1 0,1 0 0,-2 3 0,3-3 0,-2 0 0,1 2 0,-2-5 0,3 6 0,0-3 0,0 0 0,0 2 0,0-2 0,0 0 0,0 3 0,0-3 0,0 0 0,0 2 0,0-2 0,0 0 0,0 3 0,2-3 0,-1 0 0,2 2 0,-3-5 0,5 0 0,-4 2 0,7-1 0,-8 5 0,5 1 0,-4-1 0,3 3 0,-1-2 0,0 2 0,2 0 0,-2-2 0,3 2 0,-3-3 0,2 3 0,-2-2 0,3 4 0,-1-4 0,1 5 0,-1-3 0,-2 1 0,2 1 0,-2-1 0,3 2 0,0 0 0,-1 0 0,1 1 0,-1-1 0,1 0 0,-1 0 0,1 3 0,3-3 0,-3 3 0,3-1 0,-3-1 0,-1 4 0,4-4 0,-2 4 0,2-2 0,0 3 0,-3-2 0,6 1 0,-5-1 0,5 2 0,-2 0 0,-1 0 0,4 0 0,-7 0 0,6 0 0,-2 0 0,3 0 0,-3 0 0,10 0 0,-8 0 0,6 0 0,-5 0 0,-7 0 0,6 2 0,-5-1 0,2 2 0,-4-1 0,1-1 0,-1 2 0,-2-3 0,2 2 0,-5-1 0,5 1 0,-5 1 0,2-3 0,-3 3 0,3-1 0,-2-1 0,2 4 0,0-5 0,1 5 0,2-2 0,-3 0 0,0 0 0,-2-1 0,-1-1 0,0 3 0,0-1 0,0 0 0,-2 2 0,2-2 0,-2 0 0,2 1 0,-2-1 0,2 2 0,-2-2 0,0 2 0,1-2 0,-3 2 0,1 0 0,0-2 0,-1 2 0,1-2 0,-2 2 0,-5-2 0,-1-1 0,-1-2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01T03:17:31.122"/>
    </inkml:context>
    <inkml:brush xml:id="br0">
      <inkml:brushProperty name="width" value="0.1" units="cm"/>
      <inkml:brushProperty name="height" value="0.1" units="cm"/>
      <inkml:brushProperty name="color" value="#E71224"/>
    </inkml:brush>
  </inkml:definitions>
  <inkml:trace contextRef="#ctx0" brushRef="#br0">1 1 24575,'9'0'0,"0"0"0,-2 0 0,2 0 0,-1 0 0,5 0 0,-6 0 0,6 0 0,-3 0 0,1 0 0,2 0 0,-6 0 0,6 0 0,-6 0 0,7 3 0,-7-3 0,6 3 0,-6 0 0,3-2 0,-4 5 0,4-6 0,-3 3 0,2 0 0,-2-2 0,-1 1 0,0 1 0,1-2 0,-1 2 0,0-1 0,0-1 0,1 5 0,-1-6 0,0 6 0,3-2 0,-2-1 0,3 0 0,-4 0 0,0 0 0,0 1 0,1 1 0,-1-4 0,0 5 0,1-6 0,2 6 0,-2-2 0,3 0 0,-4 1 0,4-1 0,-3-1 0,3 3 0,-4-2 0,1 2 0,2-2 0,-2 1 0,3-1 0,-1 5 0,-2-2 0,2 2 0,-2-3 0,-1 1 0,0-1 0,1 4 0,-1 0 0,1 4 0,0 0 0,0 0 0,1 4 0,-1-3 0,0 3 0,0-4 0,0-1 0,0 1 0,0 0 0,0 0 0,0 0 0,-3 0 0,2 0 0,-2 6 0,3-4 0,0 4 0,-4-6 0,4 0 0,-7 0 0,7-1 0,-4 1 0,1 0 0,2 0 0,-5 0 0,6 4 0,-3-3 0,0 7 0,2-3 0,-5 0 0,6 3 0,-6-7 0,6 6 0,-7-6 0,7 7 0,-6-7 0,2 3 0,1 0 0,0 7 0,0-4 0,0 7 0,-1-9 0,-2 3 0,2-3 0,-3 3 0,4-3 0,-3 4 0,2-4 0,0 3 0,-2-3 0,3 0 0,-4-1 0,3-4 0,-3 4 0,4-4 0,-4 4 0,0-4 0,3 0 0,-3-3 0,4 2 0,-4-3 0,0 4 0,3 0 0,-3 0 0,4 6 0,-4-4 0,0 4 0,0-6 0,0 0 0,0 0 0,3 0 0,-3 0 0,3-4 0,-3 3 0,0-2 0,0 7 0,0-4 0,0 4 0,0-4 0,0 0 0,0 0 0,0 4 0,0-3 0,0 3 0,0-4 0,0 0 0,0 10 0,0-8 0,0 12 0,0-13 0,0 3 0,0-4 0,0 0 0,0 0 0,0 0 0,0-3 0,-3 2 0,3-6 0,-4 6 0,1-3 0,3 1 0,-7 2 0,6-2 0,-5 2 0,5 1 0,-5 0 0,5 0 0,-5 0 0,5-3 0,-5 2 0,5-3 0,-2 4 0,0 0 0,2 0 0,-2 0 0,0 0 0,2 0 0,-2 0 0,3 0 0,0 0 0,0 0 0,-3 0 0,2 3 0,-2-2 0,3 7 0,0-7 0,0 3 0,-3-4 0,2 4 0,-2-3 0,3 7 0,0-1 0,0 2 0,0-1 0,0-1 0,0-2 0,0 0 0,0 3 0,0-3 0,0 4 0,-3-4 0,2 3 0,-2-3 0,3 4 0,0-5 0,-4 4 0,3-7 0,-2 7 0,3-7 0,0 3 0,0-4 0,0 4 0,-3-3 0,2 7 0,-2-7 0,3 3 0,0-5 0,-3 12 0,2-9 0,-2 8 0,3-6 0,0 3 0,0-1 0,0 0 0,0-6 0,0 0 0,0 0 0,0 3 0,0-2 0,0 7 0,0-7 0,0 3 0,0-4 0,0 4 0,0-3 0,0 7 0,0-3 0,0 0 0,3 3 0,-2-8 0,6 4 0,-3 0 0,3-3 0,-3 3 0,2-4 0,-2 0 0,3 0 0,0 0 0,3 3 0,-3-3 0,3 3 0,-6-3 0,2 0 0,-2-4 0,3 3 0,-1-5 0,1 5 0,0-3 0,-1 1 0,1 2 0,0-6 0,-1 6 0,1-6 0,-1 3 0,1-4 0,-1 4 0,1-3 0,-1 3 0,1-4 0,-1 0 0,0 1 0,0-1 0,1 0 0,-1 0 0,0 1 0,1-1 0,-1 0 0,0 1 0,4-1 0,-3 1 0,3-1 0,-1 1 0,-1-1 0,1 1 0,-2-1 0,-1 0 0,0 1 0,7-1 0,-5-3 0,4 0 0,-6-3 0,1 3 0,2-2 0,-2 4 0,3-4 0,0 2 0,-3 0 0,3-3 0,-4 6 0,4-5 0,-3 1 0,2 1 0,-2-2 0,-1 2 0,0-3 0,1 0 0,-1 0 0,0 0 0,1 0 0,-1 0 0,0 0 0,0 0 0,1 0 0,-1 0 0,0 0 0,1 0 0,-1-3 0,0-1 0,-2-2 0,1 2 0,-4-1 0,5 4 0,-6-5 0,3 3 0,-3-4 0,0-2 0,-3-2 0,-1 0 0,-3-2 0,4 6 0,-4-6 0,4 5 0,-1-5 0,-2 6 0,2-6 0,-2 2 0,2-3 0,-3 0 0,4 4 0,-1-4 0,-2 4 0,2-4 0,0 0 0,-2 0 0,2 0 0,-3 3 0,3-2 0,-2 2 0,3-2 0,-1 2 0,1 2 0,3 3 0,0-1 0,-3 4 0,8 15 0,-3 2 0,5 10 0,0-6 0,-3-4 0,3 4 0,0-3 0,-3 2 0,2-3 0,-2 4 0,3-3 0,-2 3 0,1-4 0,-2 0 0,0-3 0,2 2 0,-3-6 0,4 6 0,-3-6 0,2 6 0,-5-2 0,5-1 0,-3 0 0,1-4 0,1 4 0,-1-3 0,0 3 0,1-4 0,-4 0 0,5 1 0,-6-1 0,6 0 0,-5 0 0,2 1 0,-1-1 0,-1 0 0,5-2 0,-6 1 0,3-1 0,0 2 0,-2 1 0,1-1 0,-2 0 0,0 0 0,0 1 0,0-1 0,0 0 0,-2-2 0,-5 2 0,-1-3 0,-5 4 0,6 0 0,-6-1 0,-4 4 0,1-2 0,-4 2 0,9-3 0,-2 0 0,3-4 0,-1 3 0,-2-2 0,6 2 0,-7-2 0,10 2 0,-8-3 0,7 1 0,-5 2 0,4-5 0,0 4 0,-1-1 0,1-1 0,-4 3 0,3-5 0,-3 2 0,6 0 0,-1-3 0,1 3 0,1-3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01T03:17:37.834"/>
    </inkml:context>
    <inkml:brush xml:id="br0">
      <inkml:brushProperty name="width" value="0.1" units="cm"/>
      <inkml:brushProperty name="height" value="0.1" units="cm"/>
      <inkml:brushProperty name="color" value="#E71224"/>
    </inkml:brush>
  </inkml:definitions>
  <inkml:trace contextRef="#ctx0" brushRef="#br0">0 43 24575,'14'0'0,"2"0"0,-6 0 0,1 0 0,6 0 0,-9 0 0,9 0 0,-6 0 0,-1 0 0,3 0 0,-2 0 0,3 0 0,0 0 0,0 0 0,0 0 0,-4 0 0,3 0 0,-6 0 0,7 0 0,-7 0 0,2 0 0,1 0 0,-3 0 0,3 0 0,-4 0 0,4 0 0,-3 0 0,3 0 0,-1 0 0,-1 0 0,5 0 0,-6 0 0,6 0 0,-6 0 0,6 0 0,-6 0 0,6 0 0,-2 0 0,-1 0 0,3 0 0,-5 0 0,5 0 0,-6 0 0,6-7 0,-6 6 0,6-5 0,-6 6 0,9 0 0,-5 0 0,3 0 0,-5 0 0,1 0 0,-3 0 0,3 0 0,0 0 0,-3 0 0,2 0 0,1 0 0,-3 0 0,6 0 0,-5 0 0,5 0 0,-6 0 0,2 0 0,1-3 0,-3 2 0,3-2 0,0 3 0,0 0 0,1 0 0,2-4 0,-3 4 0,1-3 0,8-1 0,-10 4 0,10-3 0,-8 3 0,3-4 0,0 4 0,-1-4 0,-2 4 0,2 0 0,-6 0 0,6 0 0,-2 0 0,-1 0 0,3 0 0,-2 0 0,0 0 0,2 0 0,-6 0 0,6 0 0,-6 0 0,6 0 0,-6 0 0,6 0 0,-6 0 0,3 0 0,0 0 0,3 0 0,2 0 0,-2 0 0,0 0 0,-6 0 0,6 0 0,-2 0 0,-1 0 0,8 0 0,-10 0 0,9 0 0,-7 0 0,4 0 0,0 0 0,0 0 0,-3 0 0,2 0 0,-3 0 0,1 0 0,2 0 0,4 4 0,-2-4 0,2 3 0,-4 1 0,-3-4 0,4 3 0,0-3 0,-3 0 0,2 0 0,-3 0 0,4 0 0,-3 0 0,2 0 0,-3 0 0,1 0 0,2 0 0,-6 0 0,6 0 0,-6 0 0,3 0 0,0 0 0,-3 0 0,3 0 0,-4 0 0,4 0 0,-3 0 0,5 0 0,-5 0 0,6 0 0,-6 0 0,3 3 0,-1-2 0,-2 2 0,7-3 0,-7 0 0,2 2 0,-2-1 0,-1 2 0,0-3 0,1 0 0,-1 0 0,0 0 0</inkml:trace>
</inkml:ink>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{DCDD2DBA-9FC9-1A4E-9992-5AA51EFB0D54}tf10002069.dotx</Template>
  <TotalTime>423</TotalTime>
  <Pages>14</Pages>
  <Words>3578</Words>
  <Characters>20399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Stuart</dc:creator>
  <cp:keywords/>
  <dc:description/>
  <cp:lastModifiedBy>Susan Stuart</cp:lastModifiedBy>
  <cp:revision>123</cp:revision>
  <dcterms:created xsi:type="dcterms:W3CDTF">2019-08-31T14:53:00Z</dcterms:created>
  <dcterms:modified xsi:type="dcterms:W3CDTF">2019-09-01T16:47:00Z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